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C7046" w14:textId="67923CD3" w:rsidR="00B92CD4" w:rsidRDefault="00B92CD4" w:rsidP="00B92CD4">
      <w:pPr>
        <w:pStyle w:val="Encabezado"/>
        <w:rPr>
          <w:rStyle w:val="Nmerodepgina"/>
          <w:rFonts w:ascii="Arial" w:hAnsi="Arial" w:cs="Arial"/>
          <w:b/>
          <w:sz w:val="20"/>
          <w:szCs w:val="20"/>
        </w:rPr>
      </w:pPr>
      <w:r w:rsidRPr="007309FE">
        <w:rPr>
          <w:rFonts w:ascii="Arial" w:hAnsi="Arial" w:cs="Arial"/>
          <w:b/>
          <w:bCs/>
          <w:sz w:val="20"/>
          <w:szCs w:val="20"/>
        </w:rPr>
        <w:t xml:space="preserve">Página  </w:t>
      </w:r>
      <w:r w:rsidRPr="007309FE">
        <w:rPr>
          <w:rStyle w:val="Nmerodepgina"/>
          <w:rFonts w:ascii="Arial" w:hAnsi="Arial" w:cs="Arial"/>
          <w:b/>
          <w:sz w:val="20"/>
          <w:szCs w:val="20"/>
        </w:rPr>
        <w:fldChar w:fldCharType="begin"/>
      </w:r>
      <w:r w:rsidRPr="007309FE">
        <w:rPr>
          <w:rStyle w:val="Nmerodepgina"/>
          <w:rFonts w:ascii="Arial" w:hAnsi="Arial" w:cs="Arial"/>
          <w:b/>
          <w:sz w:val="20"/>
          <w:szCs w:val="20"/>
        </w:rPr>
        <w:instrText xml:space="preserve"> PAGE </w:instrText>
      </w:r>
      <w:r w:rsidRPr="007309FE">
        <w:rPr>
          <w:rStyle w:val="Nmerodepgina"/>
          <w:rFonts w:ascii="Arial" w:hAnsi="Arial" w:cs="Arial"/>
          <w:b/>
          <w:sz w:val="20"/>
          <w:szCs w:val="20"/>
        </w:rPr>
        <w:fldChar w:fldCharType="separate"/>
      </w:r>
      <w:r w:rsidR="00584A39">
        <w:rPr>
          <w:rStyle w:val="Nmerodepgina"/>
          <w:rFonts w:ascii="Arial" w:hAnsi="Arial" w:cs="Arial"/>
          <w:b/>
          <w:noProof/>
          <w:sz w:val="20"/>
          <w:szCs w:val="20"/>
        </w:rPr>
        <w:t>414</w:t>
      </w:r>
      <w:r w:rsidRPr="007309FE">
        <w:rPr>
          <w:rStyle w:val="Nmerodepgina"/>
          <w:rFonts w:ascii="Arial" w:hAnsi="Arial" w:cs="Arial"/>
          <w:b/>
          <w:sz w:val="20"/>
          <w:szCs w:val="20"/>
        </w:rPr>
        <w:fldChar w:fldCharType="end"/>
      </w:r>
    </w:p>
    <w:p w14:paraId="7C4BFE33" w14:textId="65A881A2" w:rsidR="00F42130" w:rsidRPr="007C2DCE" w:rsidRDefault="00976687">
      <w:pPr>
        <w:tabs>
          <w:tab w:val="left" w:pos="4219"/>
          <w:tab w:val="left" w:pos="9142"/>
        </w:tabs>
        <w:rPr>
          <w:rFonts w:ascii="Arial" w:hAnsi="Arial" w:cs="Arial"/>
          <w:sz w:val="18"/>
          <w:szCs w:val="18"/>
        </w:rPr>
      </w:pPr>
      <w:r>
        <w:rPr>
          <w:rFonts w:ascii="Arial" w:hAnsi="Arial" w:cs="Arial"/>
          <w:b/>
          <w:bCs/>
          <w:noProof/>
          <w:sz w:val="18"/>
          <w:szCs w:val="18"/>
        </w:rPr>
        <mc:AlternateContent>
          <mc:Choice Requires="wps">
            <w:drawing>
              <wp:anchor distT="0" distB="0" distL="114300" distR="114300" simplePos="0" relativeHeight="251659264" behindDoc="0" locked="0" layoutInCell="1" allowOverlap="1" wp14:anchorId="1BAFDE2E" wp14:editId="6F02BE1F">
                <wp:simplePos x="0" y="0"/>
                <wp:positionH relativeFrom="column">
                  <wp:posOffset>-13335</wp:posOffset>
                </wp:positionH>
                <wp:positionV relativeFrom="paragraph">
                  <wp:posOffset>5433695</wp:posOffset>
                </wp:positionV>
                <wp:extent cx="0" cy="390525"/>
                <wp:effectExtent l="0" t="0" r="38100" b="28575"/>
                <wp:wrapNone/>
                <wp:docPr id="1526860774" name="Conector recto 1"/>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E4A638"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427.85pt" to="-1.05pt,4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" strokecolor="black [3213]" strokeweight=".5pt">
                <v:stroke joinstyle="miter"/>
              </v:line>
            </w:pict>
          </mc:Fallback>
        </mc:AlternateContent>
      </w:r>
    </w:p>
    <w:tbl>
      <w:tblPr>
        <w:tblW w:w="9072" w:type="dxa"/>
        <w:tblInd w:w="70" w:type="dxa"/>
        <w:tblCellMar>
          <w:left w:w="70" w:type="dxa"/>
          <w:right w:w="70" w:type="dxa"/>
        </w:tblCellMar>
        <w:tblLook w:val="0000" w:firstRow="0" w:lastRow="0" w:firstColumn="0" w:lastColumn="0" w:noHBand="0" w:noVBand="0"/>
      </w:tblPr>
      <w:tblGrid>
        <w:gridCol w:w="3828"/>
        <w:gridCol w:w="5244"/>
      </w:tblGrid>
      <w:tr w:rsidR="00F42130" w:rsidRPr="007C2DCE" w14:paraId="00B39F47" w14:textId="77777777" w:rsidTr="00B92CD4">
        <w:trPr>
          <w:trHeight w:val="473"/>
        </w:trPr>
        <w:tc>
          <w:tcPr>
            <w:tcW w:w="3828" w:type="dxa"/>
          </w:tcPr>
          <w:p w14:paraId="0A63E364" w14:textId="77777777" w:rsidR="00F42130" w:rsidRPr="007C2DCE" w:rsidRDefault="00F42130">
            <w:pPr>
              <w:rPr>
                <w:rFonts w:ascii="Arial" w:hAnsi="Arial" w:cs="Arial"/>
                <w:b/>
                <w:bCs/>
                <w:sz w:val="18"/>
                <w:szCs w:val="18"/>
              </w:rPr>
            </w:pPr>
          </w:p>
          <w:p w14:paraId="3517265B" w14:textId="77777777" w:rsidR="00F42130" w:rsidRPr="007C2DCE" w:rsidRDefault="00F42130">
            <w:pPr>
              <w:rPr>
                <w:rFonts w:ascii="Arial" w:hAnsi="Arial" w:cs="Arial"/>
                <w:b/>
                <w:bCs/>
                <w:sz w:val="18"/>
                <w:szCs w:val="18"/>
              </w:rPr>
            </w:pPr>
            <w:r w:rsidRPr="007C2DCE">
              <w:rPr>
                <w:rFonts w:ascii="Arial" w:hAnsi="Arial" w:cs="Arial"/>
                <w:b/>
                <w:bCs/>
                <w:sz w:val="18"/>
                <w:szCs w:val="18"/>
              </w:rPr>
              <w:t>TEMA:</w:t>
            </w:r>
          </w:p>
        </w:tc>
        <w:tc>
          <w:tcPr>
            <w:tcW w:w="5244" w:type="dxa"/>
          </w:tcPr>
          <w:p w14:paraId="54273F48" w14:textId="77777777" w:rsidR="00F42130" w:rsidRPr="007C2DCE" w:rsidRDefault="009301FC" w:rsidP="00F24D1D">
            <w:pPr>
              <w:jc w:val="both"/>
              <w:rPr>
                <w:rFonts w:ascii="Arial" w:hAnsi="Arial" w:cs="Arial"/>
                <w:b/>
                <w:bCs/>
                <w:sz w:val="18"/>
                <w:szCs w:val="18"/>
              </w:rPr>
            </w:pPr>
            <w:r w:rsidRPr="007C2DCE">
              <w:rPr>
                <w:rFonts w:ascii="Arial" w:hAnsi="Arial" w:cs="Arial"/>
                <w:b/>
                <w:bCs/>
                <w:sz w:val="18"/>
                <w:szCs w:val="18"/>
              </w:rPr>
              <w:t xml:space="preserve">Operaciones </w:t>
            </w:r>
            <w:r w:rsidR="001943E6" w:rsidRPr="007C2DCE">
              <w:rPr>
                <w:rFonts w:ascii="Arial" w:hAnsi="Arial" w:cs="Arial"/>
                <w:b/>
                <w:bCs/>
                <w:sz w:val="18"/>
                <w:szCs w:val="18"/>
              </w:rPr>
              <w:t xml:space="preserve">de reporto o repo, </w:t>
            </w:r>
            <w:r w:rsidRPr="007C2DCE">
              <w:rPr>
                <w:rFonts w:ascii="Arial" w:hAnsi="Arial" w:cs="Arial"/>
                <w:b/>
                <w:bCs/>
                <w:sz w:val="18"/>
                <w:szCs w:val="18"/>
              </w:rPr>
              <w:t>s</w:t>
            </w:r>
            <w:r w:rsidR="00F42130" w:rsidRPr="007C2DCE">
              <w:rPr>
                <w:rFonts w:ascii="Arial" w:hAnsi="Arial" w:cs="Arial"/>
                <w:b/>
                <w:bCs/>
                <w:sz w:val="18"/>
                <w:szCs w:val="18"/>
              </w:rPr>
              <w:t>imultáneas</w:t>
            </w:r>
            <w:r w:rsidR="001943E6" w:rsidRPr="007C2DCE">
              <w:rPr>
                <w:rFonts w:ascii="Arial" w:hAnsi="Arial" w:cs="Arial"/>
                <w:b/>
                <w:bCs/>
                <w:sz w:val="18"/>
                <w:szCs w:val="18"/>
              </w:rPr>
              <w:t xml:space="preserve"> y de transferencia temporal de valores.</w:t>
            </w:r>
          </w:p>
        </w:tc>
      </w:tr>
      <w:tr w:rsidR="00F42130" w:rsidRPr="007C2DCE" w14:paraId="752D0741" w14:textId="77777777" w:rsidTr="00B92CD4">
        <w:trPr>
          <w:trHeight w:val="425"/>
        </w:trPr>
        <w:tc>
          <w:tcPr>
            <w:tcW w:w="3828" w:type="dxa"/>
          </w:tcPr>
          <w:p w14:paraId="05F20C69" w14:textId="77777777" w:rsidR="00F42130" w:rsidRPr="007C2DCE" w:rsidRDefault="00F42130">
            <w:pPr>
              <w:jc w:val="both"/>
              <w:rPr>
                <w:rFonts w:ascii="Arial" w:hAnsi="Arial" w:cs="Arial"/>
                <w:b/>
                <w:bCs/>
                <w:sz w:val="18"/>
                <w:szCs w:val="18"/>
              </w:rPr>
            </w:pPr>
          </w:p>
          <w:p w14:paraId="31D2D2AA" w14:textId="77777777" w:rsidR="00F42130" w:rsidRPr="007C2DCE" w:rsidRDefault="00F42130">
            <w:pPr>
              <w:jc w:val="both"/>
              <w:rPr>
                <w:rFonts w:ascii="Arial" w:hAnsi="Arial" w:cs="Arial"/>
                <w:b/>
                <w:bCs/>
                <w:sz w:val="18"/>
                <w:szCs w:val="18"/>
              </w:rPr>
            </w:pPr>
            <w:r w:rsidRPr="007C2DCE">
              <w:rPr>
                <w:rFonts w:ascii="Arial" w:hAnsi="Arial" w:cs="Arial"/>
                <w:b/>
                <w:bCs/>
                <w:sz w:val="18"/>
                <w:szCs w:val="18"/>
              </w:rPr>
              <w:t>NOMBRE DE PROFORMA:</w:t>
            </w:r>
          </w:p>
        </w:tc>
        <w:tc>
          <w:tcPr>
            <w:tcW w:w="5244" w:type="dxa"/>
          </w:tcPr>
          <w:p w14:paraId="7FE8A3C5" w14:textId="77777777" w:rsidR="00F42130" w:rsidRPr="007C2DCE" w:rsidRDefault="00F42130">
            <w:pPr>
              <w:jc w:val="both"/>
              <w:rPr>
                <w:rFonts w:ascii="Arial" w:hAnsi="Arial" w:cs="Arial"/>
                <w:sz w:val="18"/>
                <w:szCs w:val="18"/>
              </w:rPr>
            </w:pPr>
          </w:p>
          <w:p w14:paraId="1ADFBF95" w14:textId="77777777" w:rsidR="00F42130" w:rsidRPr="007C2DCE" w:rsidRDefault="00CC0003">
            <w:pPr>
              <w:jc w:val="both"/>
              <w:rPr>
                <w:rFonts w:ascii="Arial" w:hAnsi="Arial" w:cs="Arial"/>
                <w:sz w:val="18"/>
                <w:szCs w:val="18"/>
              </w:rPr>
            </w:pPr>
            <w:r w:rsidRPr="007C2DCE">
              <w:rPr>
                <w:rFonts w:ascii="Arial" w:hAnsi="Arial" w:cs="Arial"/>
                <w:sz w:val="18"/>
                <w:szCs w:val="18"/>
              </w:rPr>
              <w:t>R</w:t>
            </w:r>
            <w:r w:rsidR="00F42130" w:rsidRPr="007C2DCE">
              <w:rPr>
                <w:rFonts w:ascii="Arial" w:hAnsi="Arial" w:cs="Arial"/>
                <w:sz w:val="18"/>
                <w:szCs w:val="18"/>
              </w:rPr>
              <w:t>epos</w:t>
            </w:r>
            <w:r w:rsidR="001943E6" w:rsidRPr="007C2DCE">
              <w:rPr>
                <w:rFonts w:ascii="Arial" w:hAnsi="Arial" w:cs="Arial"/>
                <w:sz w:val="18"/>
                <w:szCs w:val="18"/>
              </w:rPr>
              <w:t>,</w:t>
            </w:r>
            <w:r w:rsidR="009301FC" w:rsidRPr="007C2DCE">
              <w:rPr>
                <w:rFonts w:ascii="Arial" w:hAnsi="Arial" w:cs="Arial"/>
                <w:sz w:val="18"/>
                <w:szCs w:val="18"/>
              </w:rPr>
              <w:t xml:space="preserve"> s</w:t>
            </w:r>
            <w:r w:rsidR="00F42130" w:rsidRPr="007C2DCE">
              <w:rPr>
                <w:rFonts w:ascii="Arial" w:hAnsi="Arial" w:cs="Arial"/>
                <w:sz w:val="18"/>
                <w:szCs w:val="18"/>
              </w:rPr>
              <w:t>imultáneas</w:t>
            </w:r>
            <w:r w:rsidR="001943E6" w:rsidRPr="007C2DCE">
              <w:rPr>
                <w:rFonts w:ascii="Arial" w:hAnsi="Arial" w:cs="Arial"/>
                <w:sz w:val="18"/>
                <w:szCs w:val="18"/>
              </w:rPr>
              <w:t xml:space="preserve"> y transferencia temporal de valores</w:t>
            </w:r>
          </w:p>
          <w:p w14:paraId="14C56E81" w14:textId="77777777" w:rsidR="00F42130" w:rsidRPr="007C2DCE" w:rsidRDefault="00F42130">
            <w:pPr>
              <w:jc w:val="both"/>
              <w:rPr>
                <w:rFonts w:ascii="Arial" w:hAnsi="Arial" w:cs="Arial"/>
                <w:sz w:val="18"/>
                <w:szCs w:val="18"/>
              </w:rPr>
            </w:pPr>
          </w:p>
        </w:tc>
      </w:tr>
      <w:tr w:rsidR="00F42130" w:rsidRPr="007C2DCE" w14:paraId="05CF7B88" w14:textId="77777777" w:rsidTr="00B92CD4">
        <w:trPr>
          <w:trHeight w:val="240"/>
        </w:trPr>
        <w:tc>
          <w:tcPr>
            <w:tcW w:w="3828" w:type="dxa"/>
          </w:tcPr>
          <w:p w14:paraId="5B7C31E3" w14:textId="38F4A0E6" w:rsidR="00F42130" w:rsidRPr="007C2DCE" w:rsidRDefault="00F42130">
            <w:pPr>
              <w:rPr>
                <w:rFonts w:ascii="Arial" w:hAnsi="Arial" w:cs="Arial"/>
                <w:b/>
                <w:bCs/>
                <w:sz w:val="18"/>
                <w:szCs w:val="18"/>
              </w:rPr>
            </w:pPr>
            <w:r w:rsidRPr="007C2DCE">
              <w:rPr>
                <w:rFonts w:ascii="Arial" w:hAnsi="Arial" w:cs="Arial"/>
                <w:b/>
                <w:bCs/>
                <w:sz w:val="18"/>
                <w:szCs w:val="18"/>
              </w:rPr>
              <w:t>N</w:t>
            </w:r>
            <w:r w:rsidR="00BA3FA6">
              <w:rPr>
                <w:rFonts w:ascii="Arial" w:hAnsi="Arial" w:cs="Arial"/>
                <w:b/>
                <w:bCs/>
                <w:sz w:val="18"/>
                <w:szCs w:val="18"/>
              </w:rPr>
              <w:t>Ú</w:t>
            </w:r>
            <w:r w:rsidRPr="007C2DCE">
              <w:rPr>
                <w:rFonts w:ascii="Arial" w:hAnsi="Arial" w:cs="Arial"/>
                <w:b/>
                <w:bCs/>
                <w:sz w:val="18"/>
                <w:szCs w:val="18"/>
              </w:rPr>
              <w:t>MERO DE PROFORMA:</w:t>
            </w:r>
          </w:p>
        </w:tc>
        <w:tc>
          <w:tcPr>
            <w:tcW w:w="5244" w:type="dxa"/>
          </w:tcPr>
          <w:p w14:paraId="4692B33F" w14:textId="77777777" w:rsidR="00F42130" w:rsidRPr="007C2DCE" w:rsidRDefault="00F42130">
            <w:pPr>
              <w:jc w:val="both"/>
              <w:rPr>
                <w:rFonts w:ascii="Arial" w:hAnsi="Arial" w:cs="Arial"/>
                <w:sz w:val="18"/>
                <w:szCs w:val="18"/>
              </w:rPr>
            </w:pPr>
            <w:r w:rsidRPr="007C2DCE">
              <w:rPr>
                <w:rFonts w:ascii="Arial" w:hAnsi="Arial" w:cs="Arial"/>
                <w:sz w:val="18"/>
                <w:szCs w:val="18"/>
              </w:rPr>
              <w:t>F.0000-</w:t>
            </w:r>
            <w:r w:rsidR="00A52722" w:rsidRPr="007C2DCE">
              <w:rPr>
                <w:rFonts w:ascii="Arial" w:hAnsi="Arial" w:cs="Arial"/>
                <w:sz w:val="18"/>
                <w:szCs w:val="18"/>
              </w:rPr>
              <w:t>132</w:t>
            </w:r>
            <w:r w:rsidRPr="007C2DCE">
              <w:rPr>
                <w:rFonts w:ascii="Arial" w:hAnsi="Arial" w:cs="Arial"/>
                <w:sz w:val="18"/>
                <w:szCs w:val="18"/>
              </w:rPr>
              <w:t xml:space="preserve">  </w:t>
            </w:r>
          </w:p>
          <w:p w14:paraId="04F3534E" w14:textId="77777777" w:rsidR="00F42130" w:rsidRPr="007C2DCE" w:rsidRDefault="00F42130">
            <w:pPr>
              <w:jc w:val="both"/>
              <w:rPr>
                <w:rFonts w:ascii="Arial" w:hAnsi="Arial" w:cs="Arial"/>
                <w:sz w:val="18"/>
                <w:szCs w:val="18"/>
              </w:rPr>
            </w:pPr>
          </w:p>
        </w:tc>
      </w:tr>
      <w:tr w:rsidR="00F42130" w:rsidRPr="007C2DCE" w14:paraId="2052E6A8" w14:textId="77777777" w:rsidTr="003523CC">
        <w:trPr>
          <w:trHeight w:val="240"/>
        </w:trPr>
        <w:tc>
          <w:tcPr>
            <w:tcW w:w="3828" w:type="dxa"/>
          </w:tcPr>
          <w:p w14:paraId="03C2B99F" w14:textId="52B04E6D" w:rsidR="00F42130" w:rsidRPr="007C2DCE" w:rsidRDefault="00F42130">
            <w:pPr>
              <w:rPr>
                <w:rFonts w:ascii="Arial" w:hAnsi="Arial" w:cs="Arial"/>
                <w:b/>
                <w:bCs/>
                <w:sz w:val="18"/>
                <w:szCs w:val="18"/>
              </w:rPr>
            </w:pPr>
            <w:r w:rsidRPr="007C2DCE">
              <w:rPr>
                <w:rFonts w:ascii="Arial" w:hAnsi="Arial" w:cs="Arial"/>
                <w:b/>
                <w:bCs/>
                <w:sz w:val="18"/>
                <w:szCs w:val="18"/>
              </w:rPr>
              <w:t>N</w:t>
            </w:r>
            <w:r w:rsidR="00BA3FA6">
              <w:rPr>
                <w:rFonts w:ascii="Arial" w:hAnsi="Arial" w:cs="Arial"/>
                <w:b/>
                <w:bCs/>
                <w:sz w:val="18"/>
                <w:szCs w:val="18"/>
              </w:rPr>
              <w:t>Ú</w:t>
            </w:r>
            <w:r w:rsidRPr="007C2DCE">
              <w:rPr>
                <w:rFonts w:ascii="Arial" w:hAnsi="Arial" w:cs="Arial"/>
                <w:b/>
                <w:bCs/>
                <w:sz w:val="18"/>
                <w:szCs w:val="18"/>
              </w:rPr>
              <w:t>MERO DE FORMATO:</w:t>
            </w:r>
          </w:p>
          <w:p w14:paraId="6057B87D" w14:textId="77777777" w:rsidR="00F42130" w:rsidRPr="007C2DCE" w:rsidRDefault="00F42130">
            <w:pPr>
              <w:rPr>
                <w:rFonts w:ascii="Arial" w:hAnsi="Arial" w:cs="Arial"/>
                <w:b/>
                <w:bCs/>
                <w:sz w:val="18"/>
                <w:szCs w:val="18"/>
              </w:rPr>
            </w:pPr>
          </w:p>
        </w:tc>
        <w:tc>
          <w:tcPr>
            <w:tcW w:w="5244" w:type="dxa"/>
          </w:tcPr>
          <w:p w14:paraId="204D884D" w14:textId="77777777" w:rsidR="00F42130" w:rsidRPr="007C2DCE" w:rsidRDefault="00A52722">
            <w:pPr>
              <w:jc w:val="both"/>
              <w:rPr>
                <w:rFonts w:ascii="Arial" w:hAnsi="Arial" w:cs="Arial"/>
                <w:sz w:val="18"/>
                <w:szCs w:val="18"/>
              </w:rPr>
            </w:pPr>
            <w:r w:rsidRPr="007C2DCE">
              <w:rPr>
                <w:rFonts w:ascii="Arial" w:hAnsi="Arial" w:cs="Arial"/>
                <w:sz w:val="18"/>
                <w:szCs w:val="18"/>
              </w:rPr>
              <w:t>397</w:t>
            </w:r>
          </w:p>
          <w:p w14:paraId="5972B33C" w14:textId="77777777" w:rsidR="00F42130" w:rsidRPr="007C2DCE" w:rsidRDefault="00F42130">
            <w:pPr>
              <w:jc w:val="both"/>
              <w:rPr>
                <w:rFonts w:ascii="Arial" w:hAnsi="Arial" w:cs="Arial"/>
                <w:sz w:val="18"/>
                <w:szCs w:val="18"/>
              </w:rPr>
            </w:pPr>
          </w:p>
        </w:tc>
      </w:tr>
      <w:tr w:rsidR="00F42130" w:rsidRPr="007C2DCE" w14:paraId="0EA9AB42" w14:textId="77777777" w:rsidTr="003523CC">
        <w:tc>
          <w:tcPr>
            <w:tcW w:w="3828" w:type="dxa"/>
          </w:tcPr>
          <w:p w14:paraId="2767770D" w14:textId="77777777" w:rsidR="00F42130" w:rsidRPr="007C2DCE" w:rsidRDefault="00F42130">
            <w:pPr>
              <w:rPr>
                <w:rFonts w:ascii="Arial" w:hAnsi="Arial" w:cs="Arial"/>
                <w:b/>
                <w:bCs/>
                <w:sz w:val="18"/>
                <w:szCs w:val="18"/>
              </w:rPr>
            </w:pPr>
          </w:p>
          <w:p w14:paraId="474EF428" w14:textId="77777777" w:rsidR="00F42130" w:rsidRPr="007C2DCE" w:rsidRDefault="00F42130">
            <w:pPr>
              <w:rPr>
                <w:rFonts w:ascii="Arial" w:hAnsi="Arial" w:cs="Arial"/>
                <w:b/>
                <w:bCs/>
                <w:sz w:val="18"/>
                <w:szCs w:val="18"/>
              </w:rPr>
            </w:pPr>
            <w:r w:rsidRPr="007C2DCE">
              <w:rPr>
                <w:rFonts w:ascii="Arial" w:hAnsi="Arial" w:cs="Arial"/>
                <w:b/>
                <w:bCs/>
                <w:sz w:val="18"/>
                <w:szCs w:val="18"/>
              </w:rPr>
              <w:t>OBJETIVO:</w:t>
            </w:r>
          </w:p>
        </w:tc>
        <w:tc>
          <w:tcPr>
            <w:tcW w:w="5244" w:type="dxa"/>
          </w:tcPr>
          <w:p w14:paraId="3AF9727B" w14:textId="4702988B" w:rsidR="00F42130" w:rsidRPr="007C2DCE" w:rsidRDefault="00F42130" w:rsidP="003953AA">
            <w:pPr>
              <w:jc w:val="both"/>
              <w:rPr>
                <w:rFonts w:ascii="Arial" w:hAnsi="Arial" w:cs="Arial"/>
                <w:sz w:val="18"/>
                <w:szCs w:val="18"/>
              </w:rPr>
            </w:pPr>
            <w:r w:rsidRPr="007C2DCE">
              <w:rPr>
                <w:rFonts w:ascii="Arial" w:hAnsi="Arial" w:cs="Arial"/>
                <w:sz w:val="18"/>
                <w:szCs w:val="18"/>
              </w:rPr>
              <w:t xml:space="preserve">Unificar la información que se reporta a esta Superintendencia, en relación con las operaciones </w:t>
            </w:r>
            <w:r w:rsidR="00AE481F" w:rsidRPr="007C2DCE">
              <w:rPr>
                <w:rFonts w:ascii="Arial" w:hAnsi="Arial" w:cs="Arial"/>
                <w:sz w:val="18"/>
                <w:szCs w:val="18"/>
              </w:rPr>
              <w:t xml:space="preserve">de </w:t>
            </w:r>
            <w:r w:rsidR="001943E6" w:rsidRPr="007C2DCE">
              <w:rPr>
                <w:rFonts w:ascii="Arial" w:hAnsi="Arial" w:cs="Arial"/>
                <w:sz w:val="18"/>
                <w:szCs w:val="18"/>
              </w:rPr>
              <w:t xml:space="preserve">reporto o </w:t>
            </w:r>
            <w:r w:rsidR="00064A46" w:rsidRPr="007C2DCE">
              <w:rPr>
                <w:rFonts w:ascii="Arial" w:hAnsi="Arial" w:cs="Arial"/>
                <w:sz w:val="18"/>
                <w:szCs w:val="18"/>
              </w:rPr>
              <w:t>r</w:t>
            </w:r>
            <w:r w:rsidRPr="007C2DCE">
              <w:rPr>
                <w:rFonts w:ascii="Arial" w:hAnsi="Arial" w:cs="Arial"/>
                <w:sz w:val="18"/>
                <w:szCs w:val="18"/>
              </w:rPr>
              <w:t>epo</w:t>
            </w:r>
            <w:r w:rsidR="001943E6" w:rsidRPr="007C2DCE">
              <w:rPr>
                <w:rFonts w:ascii="Arial" w:hAnsi="Arial" w:cs="Arial"/>
                <w:sz w:val="18"/>
                <w:szCs w:val="18"/>
              </w:rPr>
              <w:t>,</w:t>
            </w:r>
            <w:r w:rsidRPr="007C2DCE">
              <w:rPr>
                <w:rFonts w:ascii="Arial" w:hAnsi="Arial" w:cs="Arial"/>
                <w:sz w:val="18"/>
                <w:szCs w:val="18"/>
              </w:rPr>
              <w:t xml:space="preserve"> </w:t>
            </w:r>
            <w:r w:rsidR="00064A46" w:rsidRPr="007C2DCE">
              <w:rPr>
                <w:rFonts w:ascii="Arial" w:hAnsi="Arial" w:cs="Arial"/>
                <w:sz w:val="18"/>
                <w:szCs w:val="18"/>
              </w:rPr>
              <w:t>s</w:t>
            </w:r>
            <w:r w:rsidRPr="007C2DCE">
              <w:rPr>
                <w:rFonts w:ascii="Arial" w:hAnsi="Arial" w:cs="Arial"/>
                <w:sz w:val="18"/>
                <w:szCs w:val="18"/>
              </w:rPr>
              <w:t>imultáneas</w:t>
            </w:r>
            <w:r w:rsidR="001943E6" w:rsidRPr="007C2DCE">
              <w:rPr>
                <w:rFonts w:ascii="Arial" w:hAnsi="Arial" w:cs="Arial"/>
                <w:sz w:val="18"/>
                <w:szCs w:val="18"/>
              </w:rPr>
              <w:t xml:space="preserve"> y de transferencia temporal de valores de que trata</w:t>
            </w:r>
            <w:r w:rsidR="00BA3FA6">
              <w:rPr>
                <w:rFonts w:ascii="Arial" w:hAnsi="Arial" w:cs="Arial"/>
                <w:sz w:val="18"/>
                <w:szCs w:val="18"/>
              </w:rPr>
              <w:t xml:space="preserve"> </w:t>
            </w:r>
            <w:r w:rsidR="00BA3FA6" w:rsidRPr="003523CC">
              <w:rPr>
                <w:rFonts w:ascii="Arial" w:hAnsi="Arial" w:cs="Arial"/>
                <w:sz w:val="18"/>
                <w:szCs w:val="18"/>
              </w:rPr>
              <w:t>el Decreto 2555 de 2010</w:t>
            </w:r>
            <w:r w:rsidR="001943E6" w:rsidRPr="003523CC">
              <w:rPr>
                <w:rFonts w:ascii="Arial" w:hAnsi="Arial" w:cs="Arial"/>
                <w:sz w:val="18"/>
                <w:szCs w:val="18"/>
              </w:rPr>
              <w:t>.</w:t>
            </w:r>
          </w:p>
        </w:tc>
      </w:tr>
      <w:tr w:rsidR="00F42130" w:rsidRPr="007C2DCE" w14:paraId="60338859" w14:textId="77777777" w:rsidTr="00984BDE">
        <w:tc>
          <w:tcPr>
            <w:tcW w:w="3828" w:type="dxa"/>
          </w:tcPr>
          <w:p w14:paraId="1E1BBCE6" w14:textId="77777777" w:rsidR="00F42130" w:rsidRPr="007C2DCE" w:rsidRDefault="00F42130">
            <w:pPr>
              <w:rPr>
                <w:rFonts w:ascii="Arial" w:hAnsi="Arial" w:cs="Arial"/>
                <w:b/>
                <w:bCs/>
                <w:sz w:val="18"/>
                <w:szCs w:val="18"/>
              </w:rPr>
            </w:pPr>
          </w:p>
          <w:p w14:paraId="292A86B1" w14:textId="77777777" w:rsidR="00F42130" w:rsidRPr="007C2DCE" w:rsidRDefault="00F42130">
            <w:pPr>
              <w:rPr>
                <w:rFonts w:ascii="Arial" w:hAnsi="Arial" w:cs="Arial"/>
                <w:b/>
                <w:bCs/>
                <w:sz w:val="18"/>
                <w:szCs w:val="18"/>
              </w:rPr>
            </w:pPr>
            <w:r w:rsidRPr="007C2DCE">
              <w:rPr>
                <w:rFonts w:ascii="Arial" w:hAnsi="Arial" w:cs="Arial"/>
                <w:b/>
                <w:bCs/>
                <w:sz w:val="18"/>
                <w:szCs w:val="18"/>
              </w:rPr>
              <w:t>TIPO DE ENTIDAD A LA QUE APLICA:</w:t>
            </w:r>
          </w:p>
        </w:tc>
        <w:tc>
          <w:tcPr>
            <w:tcW w:w="5244" w:type="dxa"/>
          </w:tcPr>
          <w:p w14:paraId="5F7E048C" w14:textId="77777777" w:rsidR="00F42130" w:rsidRPr="007C2DCE" w:rsidRDefault="00F42130">
            <w:pPr>
              <w:jc w:val="both"/>
              <w:rPr>
                <w:rFonts w:ascii="Arial" w:hAnsi="Arial" w:cs="Arial"/>
                <w:sz w:val="18"/>
                <w:szCs w:val="18"/>
              </w:rPr>
            </w:pPr>
          </w:p>
          <w:p w14:paraId="7DE54922" w14:textId="229954C6" w:rsidR="002D61C1" w:rsidRPr="00AA3EB7" w:rsidRDefault="00F42130" w:rsidP="002D61C1">
            <w:pPr>
              <w:jc w:val="both"/>
              <w:rPr>
                <w:rFonts w:ascii="Arial" w:hAnsi="Arial" w:cs="Arial"/>
                <w:sz w:val="18"/>
                <w:szCs w:val="18"/>
              </w:rPr>
            </w:pPr>
            <w:r w:rsidRPr="007C2DCE">
              <w:rPr>
                <w:rFonts w:ascii="Arial" w:hAnsi="Arial" w:cs="Arial"/>
                <w:sz w:val="18"/>
                <w:szCs w:val="18"/>
              </w:rPr>
              <w:t>Entidades vigiladas -a quienes su régimen no les prohíba</w:t>
            </w:r>
            <w:r w:rsidR="006638BA" w:rsidRPr="007C2DCE">
              <w:rPr>
                <w:rFonts w:ascii="Arial" w:hAnsi="Arial" w:cs="Arial"/>
                <w:sz w:val="18"/>
                <w:szCs w:val="18"/>
              </w:rPr>
              <w:t xml:space="preserve"> </w:t>
            </w:r>
            <w:r w:rsidRPr="007C2DCE">
              <w:rPr>
                <w:rFonts w:ascii="Arial" w:hAnsi="Arial" w:cs="Arial"/>
                <w:sz w:val="18"/>
                <w:szCs w:val="18"/>
              </w:rPr>
              <w:t xml:space="preserve">la realización de operaciones </w:t>
            </w:r>
            <w:r w:rsidR="001943E6" w:rsidRPr="007C2DCE">
              <w:rPr>
                <w:rFonts w:ascii="Arial" w:hAnsi="Arial" w:cs="Arial"/>
                <w:sz w:val="18"/>
                <w:szCs w:val="18"/>
              </w:rPr>
              <w:t xml:space="preserve">de reporto o </w:t>
            </w:r>
            <w:r w:rsidRPr="007C2DCE">
              <w:rPr>
                <w:rFonts w:ascii="Arial" w:hAnsi="Arial" w:cs="Arial"/>
                <w:sz w:val="18"/>
                <w:szCs w:val="18"/>
              </w:rPr>
              <w:t>repo</w:t>
            </w:r>
            <w:r w:rsidR="001943E6" w:rsidRPr="007C2DCE">
              <w:rPr>
                <w:rFonts w:ascii="Arial" w:hAnsi="Arial" w:cs="Arial"/>
                <w:sz w:val="18"/>
                <w:szCs w:val="18"/>
              </w:rPr>
              <w:t>,</w:t>
            </w:r>
            <w:r w:rsidRPr="007C2DCE">
              <w:rPr>
                <w:rFonts w:ascii="Arial" w:hAnsi="Arial" w:cs="Arial"/>
                <w:sz w:val="18"/>
                <w:szCs w:val="18"/>
              </w:rPr>
              <w:t xml:space="preserve"> </w:t>
            </w:r>
            <w:r w:rsidR="001943E6" w:rsidRPr="007C2DCE">
              <w:rPr>
                <w:rFonts w:ascii="Arial" w:hAnsi="Arial" w:cs="Arial"/>
                <w:sz w:val="18"/>
                <w:szCs w:val="18"/>
              </w:rPr>
              <w:t>s</w:t>
            </w:r>
            <w:r w:rsidRPr="007C2DCE">
              <w:rPr>
                <w:rFonts w:ascii="Arial" w:hAnsi="Arial" w:cs="Arial"/>
                <w:sz w:val="18"/>
                <w:szCs w:val="18"/>
              </w:rPr>
              <w:t>imultáneas</w:t>
            </w:r>
            <w:r w:rsidR="001943E6" w:rsidRPr="007C2DCE">
              <w:rPr>
                <w:rFonts w:ascii="Arial" w:hAnsi="Arial" w:cs="Arial"/>
                <w:sz w:val="18"/>
                <w:szCs w:val="18"/>
              </w:rPr>
              <w:t xml:space="preserve"> o de transferencia temporal de valores</w:t>
            </w:r>
            <w:r w:rsidRPr="007C2DCE">
              <w:rPr>
                <w:rFonts w:ascii="Arial" w:hAnsi="Arial" w:cs="Arial"/>
                <w:sz w:val="18"/>
                <w:szCs w:val="18"/>
              </w:rPr>
              <w:t>- incluyendo fondos, fideicomisos, portafolios de terceros, por ellas administrados</w:t>
            </w:r>
            <w:r w:rsidR="002B44A2" w:rsidRPr="007C2DCE">
              <w:rPr>
                <w:rFonts w:ascii="Arial" w:hAnsi="Arial" w:cs="Arial"/>
                <w:sz w:val="18"/>
                <w:szCs w:val="18"/>
              </w:rPr>
              <w:t>,</w:t>
            </w:r>
            <w:r w:rsidRPr="007C2DCE">
              <w:rPr>
                <w:rFonts w:ascii="Arial" w:hAnsi="Arial" w:cs="Arial"/>
                <w:sz w:val="18"/>
                <w:szCs w:val="18"/>
              </w:rPr>
              <w:t xml:space="preserve"> fondos mutuos de in</w:t>
            </w:r>
            <w:r w:rsidR="00E21603" w:rsidRPr="007C2DCE">
              <w:rPr>
                <w:rFonts w:ascii="Arial" w:hAnsi="Arial" w:cs="Arial"/>
                <w:sz w:val="18"/>
                <w:szCs w:val="18"/>
              </w:rPr>
              <w:t>versión vigilados y controlados</w:t>
            </w:r>
            <w:r w:rsidR="002B44A2" w:rsidRPr="007C2DCE">
              <w:rPr>
                <w:rFonts w:ascii="Arial" w:hAnsi="Arial" w:cs="Arial"/>
                <w:sz w:val="18"/>
                <w:szCs w:val="18"/>
              </w:rPr>
              <w:t xml:space="preserve"> y portafolios de inversión.</w:t>
            </w:r>
            <w:r w:rsidR="003953AA">
              <w:rPr>
                <w:rFonts w:ascii="Arial" w:hAnsi="Arial" w:cs="Arial"/>
                <w:sz w:val="18"/>
                <w:szCs w:val="18"/>
              </w:rPr>
              <w:t xml:space="preserve"> </w:t>
            </w:r>
            <w:r w:rsidR="002D61C1">
              <w:rPr>
                <w:rFonts w:ascii="Arial" w:hAnsi="Arial" w:cs="Arial"/>
                <w:b/>
                <w:sz w:val="18"/>
              </w:rPr>
              <w:t xml:space="preserve"> </w:t>
            </w:r>
          </w:p>
        </w:tc>
      </w:tr>
      <w:tr w:rsidR="00F42130" w:rsidRPr="007C2DCE" w14:paraId="45E50242" w14:textId="77777777" w:rsidTr="00B2174F">
        <w:tc>
          <w:tcPr>
            <w:tcW w:w="3828" w:type="dxa"/>
          </w:tcPr>
          <w:p w14:paraId="3402B266" w14:textId="77777777" w:rsidR="00944552" w:rsidRDefault="00944552">
            <w:pPr>
              <w:rPr>
                <w:rFonts w:ascii="Arial" w:hAnsi="Arial" w:cs="Arial"/>
                <w:b/>
                <w:bCs/>
                <w:sz w:val="18"/>
                <w:szCs w:val="18"/>
              </w:rPr>
            </w:pPr>
          </w:p>
          <w:p w14:paraId="6682B464" w14:textId="3DE3C279" w:rsidR="00F42130" w:rsidRPr="007C2DCE" w:rsidRDefault="00F42130">
            <w:pPr>
              <w:rPr>
                <w:rFonts w:ascii="Arial" w:hAnsi="Arial" w:cs="Arial"/>
                <w:b/>
                <w:bCs/>
                <w:sz w:val="18"/>
                <w:szCs w:val="18"/>
              </w:rPr>
            </w:pPr>
            <w:r w:rsidRPr="007C2DCE">
              <w:rPr>
                <w:rFonts w:ascii="Arial" w:hAnsi="Arial" w:cs="Arial"/>
                <w:b/>
                <w:bCs/>
                <w:sz w:val="18"/>
                <w:szCs w:val="18"/>
              </w:rPr>
              <w:t>PERIODICIDAD:</w:t>
            </w:r>
          </w:p>
        </w:tc>
        <w:tc>
          <w:tcPr>
            <w:tcW w:w="5244" w:type="dxa"/>
          </w:tcPr>
          <w:p w14:paraId="3F4F4927" w14:textId="77777777" w:rsidR="00944552" w:rsidRDefault="00944552" w:rsidP="00F51165">
            <w:pPr>
              <w:jc w:val="both"/>
              <w:rPr>
                <w:rFonts w:ascii="Arial" w:hAnsi="Arial" w:cs="Arial"/>
                <w:b/>
                <w:sz w:val="18"/>
                <w:szCs w:val="18"/>
              </w:rPr>
            </w:pPr>
          </w:p>
          <w:p w14:paraId="5FB63B6D" w14:textId="77777777" w:rsidR="00F51165" w:rsidRPr="00C4520A" w:rsidRDefault="00F51165" w:rsidP="00F51165">
            <w:pPr>
              <w:jc w:val="both"/>
              <w:rPr>
                <w:rFonts w:ascii="Arial" w:hAnsi="Arial" w:cs="Arial"/>
                <w:b/>
                <w:sz w:val="18"/>
                <w:szCs w:val="18"/>
              </w:rPr>
            </w:pPr>
            <w:r w:rsidRPr="00C4520A">
              <w:rPr>
                <w:rFonts w:ascii="Arial" w:hAnsi="Arial" w:cs="Arial"/>
                <w:b/>
                <w:sz w:val="18"/>
                <w:szCs w:val="18"/>
              </w:rPr>
              <w:t>Diaria:</w:t>
            </w:r>
          </w:p>
          <w:p w14:paraId="6D12B1C4" w14:textId="77777777" w:rsidR="00F51165" w:rsidRPr="00C4520A" w:rsidRDefault="00F51165" w:rsidP="00F51165">
            <w:pPr>
              <w:jc w:val="both"/>
              <w:rPr>
                <w:rFonts w:ascii="Arial" w:hAnsi="Arial" w:cs="Arial"/>
                <w:sz w:val="18"/>
                <w:szCs w:val="18"/>
              </w:rPr>
            </w:pPr>
          </w:p>
          <w:p w14:paraId="013A9EFF"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1. Establecimientos de crédito;</w:t>
            </w:r>
          </w:p>
          <w:p w14:paraId="40F25A9A"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2. Sociedades fiduciarias; </w:t>
            </w:r>
          </w:p>
          <w:p w14:paraId="2C8AA81B"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3. Sociedades administradoras de fondos de pensiones y de cesantías; </w:t>
            </w:r>
          </w:p>
          <w:p w14:paraId="5E5FD0CC"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4. Fondos de cesantías;  </w:t>
            </w:r>
          </w:p>
          <w:p w14:paraId="1CDA1CC5"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5. Fondos de pensiones obligatorias;</w:t>
            </w:r>
          </w:p>
          <w:p w14:paraId="768E724D"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6. Entidades aseguradoras, sociedades de capitalización y cooperativas de seguros;</w:t>
            </w:r>
          </w:p>
          <w:p w14:paraId="51C3F1C7"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7. Sociedades comisionistas de bolsa de valores y sociedades comisionistas de bolsas agropecuarias; </w:t>
            </w:r>
          </w:p>
          <w:p w14:paraId="651F383B" w14:textId="370B3EBE"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8. Portafolios administrados bajo cualquier modalidad de negocios fiduciarios (encargo fiduciario, fiducia mercantil, o fiducia pública),; </w:t>
            </w:r>
          </w:p>
          <w:p w14:paraId="79BD2092"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9. Reservas pensionales administradas por entidades administradoras del régimen de prima media; </w:t>
            </w:r>
          </w:p>
          <w:p w14:paraId="67978BE1"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10. Instituciones Oficiales Especiales;  </w:t>
            </w:r>
          </w:p>
          <w:p w14:paraId="3BDE26E8"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11. Patrimonios autónomos constituidos por entidades territoriales administrados por sociedades administradoras de fondos de pensión; </w:t>
            </w:r>
          </w:p>
          <w:p w14:paraId="548768E6" w14:textId="6F676400"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12. Fondos de inversión </w:t>
            </w:r>
            <w:r w:rsidR="00522E19">
              <w:rPr>
                <w:rFonts w:ascii="Arial" w:hAnsi="Arial" w:cs="Arial"/>
                <w:b/>
                <w:bCs/>
                <w:sz w:val="18"/>
                <w:szCs w:val="18"/>
              </w:rPr>
              <w:t xml:space="preserve">colectiva </w:t>
            </w:r>
            <w:r w:rsidRPr="00C44CD6">
              <w:rPr>
                <w:rFonts w:ascii="Arial" w:hAnsi="Arial" w:cs="Arial"/>
                <w:sz w:val="18"/>
                <w:szCs w:val="18"/>
              </w:rPr>
              <w:t>administrados</w:t>
            </w:r>
            <w:r w:rsidR="00522E19">
              <w:rPr>
                <w:rFonts w:ascii="Arial" w:hAnsi="Arial" w:cs="Arial"/>
                <w:sz w:val="18"/>
                <w:szCs w:val="18"/>
              </w:rPr>
              <w:t xml:space="preserve"> </w:t>
            </w:r>
            <w:r w:rsidR="00522E19" w:rsidRPr="00522E19">
              <w:rPr>
                <w:rFonts w:ascii="Arial" w:hAnsi="Arial" w:cs="Arial"/>
                <w:b/>
                <w:bCs/>
                <w:sz w:val="18"/>
                <w:szCs w:val="18"/>
              </w:rPr>
              <w:t xml:space="preserve">por </w:t>
            </w:r>
            <w:r w:rsidR="00522E19">
              <w:rPr>
                <w:rFonts w:ascii="Arial" w:hAnsi="Arial" w:cs="Arial"/>
                <w:b/>
                <w:bCs/>
                <w:sz w:val="18"/>
                <w:szCs w:val="18"/>
              </w:rPr>
              <w:t>entidades vigiladas</w:t>
            </w:r>
            <w:r w:rsidRPr="00C44CD6">
              <w:rPr>
                <w:rFonts w:ascii="Arial" w:hAnsi="Arial" w:cs="Arial"/>
                <w:sz w:val="18"/>
                <w:szCs w:val="18"/>
              </w:rPr>
              <w:t xml:space="preserve">; </w:t>
            </w:r>
          </w:p>
          <w:p w14:paraId="69D0187E" w14:textId="0D4E792B" w:rsidR="00F51165" w:rsidRPr="00C44CD6" w:rsidRDefault="00F51165" w:rsidP="00F51165">
            <w:pPr>
              <w:jc w:val="both"/>
              <w:rPr>
                <w:rFonts w:ascii="Arial" w:hAnsi="Arial" w:cs="Arial"/>
                <w:sz w:val="18"/>
                <w:szCs w:val="18"/>
              </w:rPr>
            </w:pPr>
            <w:r w:rsidRPr="00984BDE">
              <w:rPr>
                <w:rFonts w:ascii="Arial" w:hAnsi="Arial" w:cs="Arial"/>
                <w:sz w:val="18"/>
                <w:szCs w:val="18"/>
              </w:rPr>
              <w:t>13.</w:t>
            </w:r>
            <w:r w:rsidR="00984BDE" w:rsidRPr="00984BDE">
              <w:rPr>
                <w:rFonts w:ascii="Arial" w:hAnsi="Arial" w:cs="Arial"/>
                <w:b/>
                <w:bCs/>
                <w:sz w:val="18"/>
                <w:szCs w:val="18"/>
              </w:rPr>
              <w:t>Eliminada</w:t>
            </w:r>
            <w:r w:rsidRPr="00984BDE">
              <w:rPr>
                <w:rFonts w:ascii="Arial" w:hAnsi="Arial" w:cs="Arial"/>
                <w:sz w:val="18"/>
                <w:szCs w:val="18"/>
              </w:rPr>
              <w:t>;</w:t>
            </w:r>
            <w:r w:rsidRPr="00C44CD6">
              <w:rPr>
                <w:rFonts w:ascii="Arial" w:hAnsi="Arial" w:cs="Arial"/>
                <w:sz w:val="18"/>
                <w:szCs w:val="18"/>
              </w:rPr>
              <w:t xml:space="preserve"> </w:t>
            </w:r>
          </w:p>
          <w:p w14:paraId="6F488AEA"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14. Fondos </w:t>
            </w:r>
            <w:bookmarkStart w:id="0" w:name="_Hlk85556526"/>
            <w:r w:rsidR="00BE273E" w:rsidRPr="00984BDE">
              <w:rPr>
                <w:rFonts w:ascii="Arial" w:hAnsi="Arial" w:cs="Arial"/>
                <w:sz w:val="18"/>
                <w:szCs w:val="18"/>
              </w:rPr>
              <w:t>y portafolios de los fondos voluntarios de pensión</w:t>
            </w:r>
            <w:bookmarkEnd w:id="0"/>
            <w:r w:rsidRPr="00C44CD6">
              <w:rPr>
                <w:rFonts w:ascii="Arial" w:hAnsi="Arial" w:cs="Arial"/>
                <w:sz w:val="18"/>
                <w:szCs w:val="18"/>
              </w:rPr>
              <w:t xml:space="preserve">; </w:t>
            </w:r>
          </w:p>
          <w:p w14:paraId="4D06177C"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15. Consorcios y uniones temporales conformados por entidades vigiladas que administren negocios fiduciarios;  </w:t>
            </w:r>
          </w:p>
          <w:p w14:paraId="7DBFE036"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16. Portafolios de terceros administrados por sociedades comisionistas de bolsa; </w:t>
            </w:r>
          </w:p>
          <w:p w14:paraId="45097499"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17. Secciones especializadas de ahorro y crédito de las cajas de compensación familiar; y la</w:t>
            </w:r>
          </w:p>
          <w:p w14:paraId="16CAEA86"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18. Caja de Auxilios y Prestaciones de </w:t>
            </w:r>
            <w:smartTag w:uri="urn:schemas-microsoft-com:office:smarttags" w:element="PersonName">
              <w:smartTagPr>
                <w:attr w:name="ProductID" w:val="la Asociaci￳n Colombiana"/>
              </w:smartTagPr>
              <w:r w:rsidRPr="00C44CD6">
                <w:rPr>
                  <w:rFonts w:ascii="Arial" w:hAnsi="Arial" w:cs="Arial"/>
                  <w:sz w:val="18"/>
                  <w:szCs w:val="18"/>
                </w:rPr>
                <w:t>la Asociación Colombiana</w:t>
              </w:r>
            </w:smartTag>
            <w:r w:rsidRPr="00C44CD6">
              <w:rPr>
                <w:rFonts w:ascii="Arial" w:hAnsi="Arial" w:cs="Arial"/>
                <w:sz w:val="18"/>
                <w:szCs w:val="18"/>
              </w:rPr>
              <w:t xml:space="preserve"> de Aviadores Civiles (CAXDAC).</w:t>
            </w:r>
          </w:p>
          <w:p w14:paraId="0193E176" w14:textId="77777777" w:rsidR="00F51165" w:rsidRPr="00C4520A" w:rsidRDefault="00F51165" w:rsidP="00F51165">
            <w:pPr>
              <w:jc w:val="both"/>
              <w:rPr>
                <w:rFonts w:ascii="Arial" w:hAnsi="Arial" w:cs="Arial"/>
                <w:b/>
                <w:sz w:val="18"/>
                <w:szCs w:val="18"/>
              </w:rPr>
            </w:pPr>
          </w:p>
          <w:p w14:paraId="213D29FC" w14:textId="77777777" w:rsidR="00F51165" w:rsidRPr="00C4520A" w:rsidRDefault="00F51165" w:rsidP="00F51165">
            <w:pPr>
              <w:jc w:val="both"/>
              <w:rPr>
                <w:rFonts w:ascii="Arial" w:hAnsi="Arial" w:cs="Arial"/>
                <w:b/>
                <w:sz w:val="18"/>
                <w:szCs w:val="18"/>
              </w:rPr>
            </w:pPr>
            <w:r w:rsidRPr="00C4520A">
              <w:rPr>
                <w:rFonts w:ascii="Arial" w:hAnsi="Arial" w:cs="Arial"/>
                <w:b/>
                <w:sz w:val="18"/>
                <w:szCs w:val="18"/>
              </w:rPr>
              <w:t>Mensual:</w:t>
            </w:r>
          </w:p>
          <w:p w14:paraId="42807247" w14:textId="77777777" w:rsidR="00F51165" w:rsidRPr="00C4520A" w:rsidRDefault="00F51165" w:rsidP="00F51165">
            <w:pPr>
              <w:jc w:val="both"/>
              <w:rPr>
                <w:rFonts w:ascii="Arial" w:hAnsi="Arial" w:cs="Arial"/>
                <w:b/>
                <w:sz w:val="18"/>
                <w:szCs w:val="18"/>
              </w:rPr>
            </w:pPr>
          </w:p>
          <w:p w14:paraId="54ACE8F1"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1. Administradoras de depósitos centralizados de valores (Depósitos de valores);  </w:t>
            </w:r>
          </w:p>
          <w:p w14:paraId="0871514D" w14:textId="77777777" w:rsidR="00F51165" w:rsidRPr="00C44CD6" w:rsidRDefault="00F51165" w:rsidP="00F51165">
            <w:pPr>
              <w:jc w:val="both"/>
              <w:rPr>
                <w:rFonts w:ascii="Arial" w:hAnsi="Arial" w:cs="Arial"/>
                <w:sz w:val="18"/>
                <w:szCs w:val="18"/>
              </w:rPr>
            </w:pPr>
            <w:r w:rsidRPr="00C44CD6">
              <w:rPr>
                <w:rFonts w:ascii="Arial" w:hAnsi="Arial" w:cs="Arial"/>
                <w:sz w:val="18"/>
                <w:szCs w:val="18"/>
              </w:rPr>
              <w:t xml:space="preserve">2. Sociedades administradoras de inversión;    </w:t>
            </w:r>
          </w:p>
          <w:p w14:paraId="7E48B216" w14:textId="77777777" w:rsidR="00F42130" w:rsidRPr="007C2DCE" w:rsidRDefault="00F51165" w:rsidP="00B54AE6">
            <w:pPr>
              <w:jc w:val="both"/>
              <w:rPr>
                <w:rFonts w:ascii="Arial" w:hAnsi="Arial" w:cs="Arial"/>
                <w:sz w:val="18"/>
                <w:szCs w:val="18"/>
                <w:highlight w:val="green"/>
              </w:rPr>
            </w:pPr>
            <w:r w:rsidRPr="00C44CD6">
              <w:rPr>
                <w:rFonts w:ascii="Arial" w:hAnsi="Arial" w:cs="Arial"/>
                <w:sz w:val="18"/>
                <w:szCs w:val="18"/>
              </w:rPr>
              <w:t xml:space="preserve">3. Sociedades titularizadoras así como los portafolios de inversión </w:t>
            </w:r>
          </w:p>
        </w:tc>
      </w:tr>
      <w:tr w:rsidR="00295550" w:rsidRPr="007C2DCE" w14:paraId="6A318B5F" w14:textId="77777777" w:rsidTr="00B2174F">
        <w:tc>
          <w:tcPr>
            <w:tcW w:w="3828" w:type="dxa"/>
          </w:tcPr>
          <w:p w14:paraId="7D947903" w14:textId="77777777" w:rsidR="00295550" w:rsidRDefault="00295550">
            <w:pPr>
              <w:rPr>
                <w:rFonts w:ascii="Arial" w:hAnsi="Arial" w:cs="Arial"/>
                <w:b/>
                <w:bCs/>
                <w:sz w:val="18"/>
                <w:szCs w:val="18"/>
              </w:rPr>
            </w:pPr>
          </w:p>
        </w:tc>
        <w:tc>
          <w:tcPr>
            <w:tcW w:w="5244" w:type="dxa"/>
          </w:tcPr>
          <w:p w14:paraId="43F35C87" w14:textId="77777777" w:rsidR="00295550" w:rsidRDefault="00295550" w:rsidP="00F51165">
            <w:pPr>
              <w:jc w:val="both"/>
              <w:rPr>
                <w:rFonts w:ascii="Arial" w:hAnsi="Arial" w:cs="Arial"/>
                <w:b/>
                <w:sz w:val="18"/>
                <w:szCs w:val="18"/>
              </w:rPr>
            </w:pPr>
          </w:p>
        </w:tc>
      </w:tr>
    </w:tbl>
    <w:p w14:paraId="09BC9DAC" w14:textId="77777777" w:rsidR="00B54AE6" w:rsidRDefault="00B54AE6">
      <w:pPr>
        <w:rPr>
          <w:rFonts w:ascii="Arial" w:hAnsi="Arial" w:cs="Arial"/>
          <w:b/>
          <w:bCs/>
          <w:sz w:val="18"/>
          <w:szCs w:val="18"/>
        </w:rPr>
        <w:sectPr w:rsidR="00B54AE6" w:rsidSect="007309FE">
          <w:headerReference w:type="default" r:id="rId11"/>
          <w:footerReference w:type="default" r:id="rId12"/>
          <w:pgSz w:w="12242" w:h="18722"/>
          <w:pgMar w:top="1134" w:right="1134" w:bottom="1701" w:left="1701" w:header="567" w:footer="567" w:gutter="0"/>
          <w:paperSrc w:first="1" w:other="1"/>
          <w:pgNumType w:start="414"/>
          <w:cols w:space="708"/>
          <w:docGrid w:linePitch="360"/>
        </w:sectPr>
      </w:pPr>
    </w:p>
    <w:tbl>
      <w:tblPr>
        <w:tblW w:w="9072" w:type="dxa"/>
        <w:tblCellMar>
          <w:left w:w="70" w:type="dxa"/>
          <w:right w:w="70" w:type="dxa"/>
        </w:tblCellMar>
        <w:tblLook w:val="0000" w:firstRow="0" w:lastRow="0" w:firstColumn="0" w:lastColumn="0" w:noHBand="0" w:noVBand="0"/>
      </w:tblPr>
      <w:tblGrid>
        <w:gridCol w:w="3828"/>
        <w:gridCol w:w="5244"/>
      </w:tblGrid>
      <w:tr w:rsidR="00295550" w:rsidRPr="00B92CD4" w14:paraId="1B5ED523" w14:textId="77777777" w:rsidTr="00797C1F">
        <w:tc>
          <w:tcPr>
            <w:tcW w:w="3828" w:type="dxa"/>
          </w:tcPr>
          <w:p w14:paraId="23F98104" w14:textId="77777777" w:rsidR="00295550" w:rsidRDefault="00295550" w:rsidP="00797C1F">
            <w:pPr>
              <w:pStyle w:val="Encabezado"/>
              <w:rPr>
                <w:rStyle w:val="Nmerodepgina"/>
                <w:rFonts w:ascii="Arial" w:hAnsi="Arial" w:cs="Arial"/>
                <w:b/>
                <w:sz w:val="20"/>
                <w:szCs w:val="20"/>
              </w:rPr>
            </w:pPr>
            <w:r w:rsidRPr="007309FE">
              <w:rPr>
                <w:rFonts w:ascii="Arial" w:hAnsi="Arial" w:cs="Arial"/>
                <w:b/>
                <w:bCs/>
                <w:sz w:val="20"/>
                <w:szCs w:val="20"/>
              </w:rPr>
              <w:lastRenderedPageBreak/>
              <w:t>Página</w:t>
            </w:r>
            <w:r>
              <w:rPr>
                <w:rFonts w:ascii="Arial" w:hAnsi="Arial" w:cs="Arial"/>
                <w:b/>
                <w:bCs/>
                <w:sz w:val="20"/>
                <w:szCs w:val="20"/>
              </w:rPr>
              <w:t xml:space="preserve"> 415</w:t>
            </w:r>
            <w:r w:rsidRPr="007309FE">
              <w:rPr>
                <w:rFonts w:ascii="Arial" w:hAnsi="Arial" w:cs="Arial"/>
                <w:b/>
                <w:bCs/>
                <w:sz w:val="20"/>
                <w:szCs w:val="20"/>
              </w:rPr>
              <w:t xml:space="preserve">  </w:t>
            </w:r>
          </w:p>
          <w:p w14:paraId="35D72C67" w14:textId="77777777" w:rsidR="00295550" w:rsidRPr="00295550" w:rsidRDefault="00295550" w:rsidP="00295550">
            <w:pPr>
              <w:pStyle w:val="Encabezado"/>
              <w:rPr>
                <w:rFonts w:ascii="Arial" w:hAnsi="Arial" w:cs="Arial"/>
                <w:b/>
                <w:sz w:val="20"/>
                <w:szCs w:val="20"/>
              </w:rPr>
            </w:pPr>
          </w:p>
        </w:tc>
        <w:tc>
          <w:tcPr>
            <w:tcW w:w="5244" w:type="dxa"/>
          </w:tcPr>
          <w:p w14:paraId="1ACF3CDE" w14:textId="77777777" w:rsidR="00295550" w:rsidRPr="00944552" w:rsidRDefault="00295550" w:rsidP="00923ADE">
            <w:pPr>
              <w:jc w:val="both"/>
              <w:rPr>
                <w:rFonts w:ascii="Arial" w:hAnsi="Arial" w:cs="Arial"/>
                <w:sz w:val="18"/>
                <w:szCs w:val="18"/>
              </w:rPr>
            </w:pPr>
          </w:p>
        </w:tc>
      </w:tr>
      <w:tr w:rsidR="00295550" w:rsidRPr="00B92CD4" w14:paraId="3DDF2C05" w14:textId="77777777" w:rsidTr="00797C1F">
        <w:tc>
          <w:tcPr>
            <w:tcW w:w="3828" w:type="dxa"/>
          </w:tcPr>
          <w:p w14:paraId="202353F1" w14:textId="77777777" w:rsidR="00295550" w:rsidRPr="00B92CD4" w:rsidRDefault="00295550" w:rsidP="00295550">
            <w:pPr>
              <w:rPr>
                <w:rFonts w:ascii="Arial" w:hAnsi="Arial" w:cs="Arial"/>
                <w:b/>
                <w:bCs/>
                <w:sz w:val="18"/>
                <w:szCs w:val="18"/>
                <w:highlight w:val="yellow"/>
              </w:rPr>
            </w:pPr>
            <w:r w:rsidRPr="00944552">
              <w:rPr>
                <w:rFonts w:ascii="Arial" w:hAnsi="Arial" w:cs="Arial"/>
                <w:b/>
                <w:bCs/>
                <w:sz w:val="18"/>
                <w:szCs w:val="18"/>
              </w:rPr>
              <w:t>PERIODICIDAD:</w:t>
            </w:r>
          </w:p>
        </w:tc>
        <w:tc>
          <w:tcPr>
            <w:tcW w:w="5244" w:type="dxa"/>
          </w:tcPr>
          <w:p w14:paraId="06580F2F"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de cada una de las universalidades que administre;  </w:t>
            </w:r>
          </w:p>
          <w:p w14:paraId="7B4B2E40"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4. Almacenes generales de depósito; </w:t>
            </w:r>
          </w:p>
          <w:p w14:paraId="0E3A4597" w14:textId="0DB67CE4" w:rsidR="00295550" w:rsidRPr="00944552" w:rsidRDefault="00295550" w:rsidP="00984BDE">
            <w:pPr>
              <w:ind w:left="210" w:hanging="210"/>
              <w:jc w:val="both"/>
              <w:rPr>
                <w:rFonts w:ascii="Arial" w:hAnsi="Arial" w:cs="Arial"/>
                <w:bCs/>
                <w:sz w:val="18"/>
                <w:szCs w:val="18"/>
              </w:rPr>
            </w:pPr>
            <w:r w:rsidRPr="00944552">
              <w:rPr>
                <w:rFonts w:ascii="Arial" w:hAnsi="Arial" w:cs="Arial"/>
                <w:sz w:val="18"/>
                <w:szCs w:val="18"/>
              </w:rPr>
              <w:t>5.</w:t>
            </w:r>
            <w:r w:rsidR="00984BDE">
              <w:rPr>
                <w:rFonts w:ascii="Arial" w:hAnsi="Arial" w:cs="Arial"/>
                <w:sz w:val="18"/>
                <w:szCs w:val="18"/>
              </w:rPr>
              <w:t xml:space="preserve"> </w:t>
            </w:r>
            <w:r w:rsidRPr="00944552">
              <w:rPr>
                <w:rFonts w:ascii="Arial" w:hAnsi="Arial" w:cs="Arial"/>
                <w:bCs/>
                <w:sz w:val="18"/>
                <w:szCs w:val="18"/>
              </w:rPr>
              <w:t>Sociedades de intermediación cambiaria y de servicios</w:t>
            </w:r>
            <w:r w:rsidR="00984BDE">
              <w:rPr>
                <w:rFonts w:ascii="Arial" w:hAnsi="Arial" w:cs="Arial"/>
                <w:bCs/>
                <w:sz w:val="18"/>
                <w:szCs w:val="18"/>
              </w:rPr>
              <w:t xml:space="preserve"> </w:t>
            </w:r>
            <w:r w:rsidRPr="00944552">
              <w:rPr>
                <w:rFonts w:ascii="Arial" w:hAnsi="Arial" w:cs="Arial"/>
                <w:bCs/>
                <w:sz w:val="18"/>
                <w:szCs w:val="18"/>
              </w:rPr>
              <w:t xml:space="preserve">financieros especiales; </w:t>
            </w:r>
          </w:p>
          <w:p w14:paraId="6C8C5A8A"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6. Bolsas de valores;  </w:t>
            </w:r>
          </w:p>
          <w:p w14:paraId="5F7A522C"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7.  Bolsas agropecuarias; </w:t>
            </w:r>
          </w:p>
          <w:p w14:paraId="72AF4D81"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8. Sociedades administradoras de sistemas de compensación y liquidación; </w:t>
            </w:r>
          </w:p>
          <w:p w14:paraId="4A3D40CE"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9. Sistemas de pago de bajo valor; </w:t>
            </w:r>
          </w:p>
          <w:p w14:paraId="2AEBEAE4"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10. Fondos mutuos de inversión vigilados; </w:t>
            </w:r>
          </w:p>
          <w:p w14:paraId="379EEE51"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11. Fondos de inversión de capital extranjero administrados por sociedades fiduciarias o por sociedades comisionistas de Bolsa; y  </w:t>
            </w:r>
          </w:p>
          <w:p w14:paraId="672969D2"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12. Banco de </w:t>
            </w:r>
            <w:smartTag w:uri="urn:schemas-microsoft-com:office:smarttags" w:element="PersonName">
              <w:smartTagPr>
                <w:attr w:name="ProductID" w:val="la Rep￺blica."/>
              </w:smartTagPr>
              <w:r w:rsidRPr="00944552">
                <w:rPr>
                  <w:rFonts w:ascii="Arial" w:hAnsi="Arial" w:cs="Arial"/>
                  <w:sz w:val="18"/>
                  <w:szCs w:val="18"/>
                </w:rPr>
                <w:t>la República.</w:t>
              </w:r>
            </w:smartTag>
          </w:p>
          <w:p w14:paraId="3ACD99AC"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13. Fideicomisos administrados por sociedades fiduciarias distintos a aquellos que expresamente deban transmitir la información de manera diaria.</w:t>
            </w:r>
          </w:p>
          <w:p w14:paraId="7C8D230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14. Fondos de Capital Privado</w:t>
            </w:r>
            <w:r w:rsidRPr="00944552">
              <w:rPr>
                <w:rFonts w:ascii="Arial" w:hAnsi="Arial" w:cs="Arial"/>
                <w:sz w:val="18"/>
                <w:szCs w:val="18"/>
                <w:vertAlign w:val="superscript"/>
              </w:rPr>
              <w:footnoteReference w:id="1"/>
            </w:r>
            <w:r w:rsidRPr="00944552">
              <w:rPr>
                <w:rFonts w:ascii="Arial" w:hAnsi="Arial" w:cs="Arial"/>
                <w:sz w:val="18"/>
                <w:szCs w:val="18"/>
              </w:rPr>
              <w:t>.</w:t>
            </w:r>
          </w:p>
          <w:p w14:paraId="4D862261"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15. Cámara de Riesgo Central de Contraparte (CRCC)</w:t>
            </w:r>
          </w:p>
          <w:p w14:paraId="2DE1C4DF" w14:textId="77777777" w:rsidR="00295550" w:rsidRPr="00B92CD4" w:rsidRDefault="00295550" w:rsidP="00295550">
            <w:pPr>
              <w:jc w:val="both"/>
              <w:rPr>
                <w:rFonts w:ascii="Arial" w:hAnsi="Arial" w:cs="Arial"/>
                <w:b/>
                <w:sz w:val="18"/>
                <w:szCs w:val="18"/>
                <w:highlight w:val="yellow"/>
              </w:rPr>
            </w:pPr>
          </w:p>
          <w:p w14:paraId="494A6C7D" w14:textId="77777777" w:rsidR="00295550" w:rsidRPr="00944552" w:rsidRDefault="00295550" w:rsidP="00295550">
            <w:pPr>
              <w:jc w:val="both"/>
              <w:rPr>
                <w:rFonts w:ascii="Arial" w:hAnsi="Arial" w:cs="Arial"/>
                <w:b/>
                <w:sz w:val="18"/>
                <w:szCs w:val="18"/>
              </w:rPr>
            </w:pPr>
            <w:r w:rsidRPr="00944552">
              <w:rPr>
                <w:rFonts w:ascii="Arial" w:hAnsi="Arial" w:cs="Arial"/>
                <w:b/>
                <w:sz w:val="18"/>
                <w:szCs w:val="18"/>
              </w:rPr>
              <w:t>Trimestral:</w:t>
            </w:r>
          </w:p>
          <w:p w14:paraId="4730CA35" w14:textId="77777777" w:rsidR="00295550" w:rsidRPr="00944552" w:rsidRDefault="00295550" w:rsidP="00295550">
            <w:pPr>
              <w:jc w:val="both"/>
              <w:rPr>
                <w:rFonts w:ascii="Arial" w:hAnsi="Arial" w:cs="Arial"/>
                <w:sz w:val="18"/>
                <w:szCs w:val="18"/>
              </w:rPr>
            </w:pPr>
          </w:p>
          <w:p w14:paraId="35CA2214"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1. Fondos de Inversión Inmobiliaria administrados por sociedades administradoras de inversión, comisionistas de bolsa y sociedades fiduciarias. Así como, los demás fondos que inviertan al menos el sesenta por ciento (60%)  de su portafolio en: (a) bienes inmuebles, (b) títulos emitidos en procesos de titularización hipotecaria o inmobiliaria y (c) derechos fiduciarios de patrimonios autónomos conformados por los descritos en los literales precedentes.</w:t>
            </w:r>
          </w:p>
          <w:p w14:paraId="1F55DECB" w14:textId="77777777" w:rsidR="00295550" w:rsidRPr="00984BDE" w:rsidRDefault="00295550" w:rsidP="00295550">
            <w:pPr>
              <w:jc w:val="both"/>
              <w:rPr>
                <w:rFonts w:ascii="Arial" w:hAnsi="Arial" w:cs="Arial"/>
                <w:sz w:val="10"/>
                <w:szCs w:val="10"/>
              </w:rPr>
            </w:pPr>
          </w:p>
          <w:p w14:paraId="3C50CF43" w14:textId="77777777" w:rsidR="00295550" w:rsidRPr="00944552" w:rsidRDefault="00295550" w:rsidP="00295550">
            <w:pPr>
              <w:jc w:val="both"/>
              <w:rPr>
                <w:rFonts w:ascii="Arial" w:hAnsi="Arial" w:cs="Arial"/>
                <w:b/>
                <w:sz w:val="18"/>
                <w:szCs w:val="18"/>
              </w:rPr>
            </w:pPr>
            <w:r w:rsidRPr="00944552">
              <w:rPr>
                <w:rFonts w:ascii="Arial" w:hAnsi="Arial" w:cs="Arial"/>
                <w:b/>
                <w:sz w:val="18"/>
                <w:szCs w:val="18"/>
              </w:rPr>
              <w:t>Anual:</w:t>
            </w:r>
          </w:p>
          <w:p w14:paraId="032C1C0E" w14:textId="77777777" w:rsidR="00295550" w:rsidRPr="00984BDE" w:rsidRDefault="00295550" w:rsidP="00295550">
            <w:pPr>
              <w:jc w:val="both"/>
              <w:rPr>
                <w:rFonts w:ascii="Arial" w:hAnsi="Arial" w:cs="Arial"/>
                <w:b/>
                <w:sz w:val="10"/>
                <w:szCs w:val="10"/>
              </w:rPr>
            </w:pPr>
          </w:p>
          <w:p w14:paraId="4E3CE8F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1. Fondos mutuos de inversión controlados. </w:t>
            </w:r>
          </w:p>
          <w:p w14:paraId="11C298E4" w14:textId="77777777" w:rsidR="00295550" w:rsidRPr="00944552" w:rsidRDefault="00295550" w:rsidP="00295550">
            <w:pPr>
              <w:jc w:val="both"/>
              <w:rPr>
                <w:rFonts w:ascii="Arial" w:hAnsi="Arial" w:cs="Arial"/>
                <w:b/>
                <w:sz w:val="18"/>
                <w:szCs w:val="18"/>
              </w:rPr>
            </w:pPr>
          </w:p>
          <w:p w14:paraId="717013AE" w14:textId="77777777" w:rsidR="00295550" w:rsidRPr="00944552" w:rsidRDefault="00295550" w:rsidP="00295550">
            <w:pPr>
              <w:jc w:val="both"/>
              <w:rPr>
                <w:rFonts w:ascii="Arial" w:hAnsi="Arial" w:cs="Arial"/>
                <w:sz w:val="18"/>
                <w:szCs w:val="18"/>
              </w:rPr>
            </w:pPr>
            <w:r w:rsidRPr="00944552">
              <w:rPr>
                <w:rFonts w:ascii="Arial" w:hAnsi="Arial" w:cs="Arial"/>
                <w:b/>
                <w:sz w:val="18"/>
                <w:szCs w:val="18"/>
              </w:rPr>
              <w:t xml:space="preserve">DISPONIBILIDAD DE </w:t>
            </w:r>
            <w:smartTag w:uri="urn:schemas-microsoft-com:office:smarttags" w:element="PersonName">
              <w:smartTagPr>
                <w:attr w:name="ProductID" w:val="LA INFORMACIￓN"/>
              </w:smartTagPr>
              <w:r w:rsidRPr="00944552">
                <w:rPr>
                  <w:rFonts w:ascii="Arial" w:hAnsi="Arial" w:cs="Arial"/>
                  <w:b/>
                  <w:sz w:val="18"/>
                  <w:szCs w:val="18"/>
                </w:rPr>
                <w:t>LA INFORMACIÓN</w:t>
              </w:r>
            </w:smartTag>
            <w:r w:rsidRPr="00944552">
              <w:rPr>
                <w:rFonts w:ascii="Arial" w:hAnsi="Arial" w:cs="Arial"/>
                <w:b/>
                <w:sz w:val="18"/>
                <w:szCs w:val="18"/>
              </w:rPr>
              <w:t xml:space="preserve">: </w:t>
            </w:r>
            <w:r w:rsidRPr="00944552">
              <w:rPr>
                <w:rFonts w:ascii="Arial" w:hAnsi="Arial" w:cs="Arial"/>
                <w:sz w:val="18"/>
                <w:szCs w:val="18"/>
              </w:rPr>
              <w:t xml:space="preserve">Todas las entidades a quienes aplica el presente formato deberán tener la información relacionada con sus inversiones con disponibilidad diaria, sin importar la periodicidad con que transmitan dicha información. </w:t>
            </w:r>
          </w:p>
          <w:p w14:paraId="73AFE488" w14:textId="77777777" w:rsidR="00295550" w:rsidRPr="00B92CD4" w:rsidRDefault="00295550" w:rsidP="00295550">
            <w:pPr>
              <w:jc w:val="both"/>
              <w:rPr>
                <w:rFonts w:ascii="Arial" w:hAnsi="Arial" w:cs="Arial"/>
                <w:sz w:val="18"/>
                <w:szCs w:val="18"/>
                <w:highlight w:val="yellow"/>
              </w:rPr>
            </w:pPr>
          </w:p>
        </w:tc>
      </w:tr>
      <w:tr w:rsidR="00295550" w:rsidRPr="00B92CD4" w14:paraId="0C09015A" w14:textId="77777777" w:rsidTr="00797C1F">
        <w:tc>
          <w:tcPr>
            <w:tcW w:w="3828" w:type="dxa"/>
          </w:tcPr>
          <w:p w14:paraId="35A883F9" w14:textId="111112BC" w:rsidR="00295550" w:rsidRPr="00944552" w:rsidRDefault="00295550" w:rsidP="00295550">
            <w:pPr>
              <w:rPr>
                <w:rFonts w:ascii="Arial" w:hAnsi="Arial" w:cs="Arial"/>
                <w:b/>
                <w:bCs/>
                <w:sz w:val="18"/>
                <w:szCs w:val="18"/>
              </w:rPr>
            </w:pPr>
            <w:r w:rsidRPr="00944552">
              <w:rPr>
                <w:rFonts w:ascii="Arial" w:hAnsi="Arial" w:cs="Arial"/>
                <w:b/>
                <w:bCs/>
                <w:sz w:val="18"/>
                <w:szCs w:val="18"/>
              </w:rPr>
              <w:t>FECHA DE CORTE DE LA INFORMACI</w:t>
            </w:r>
            <w:r w:rsidR="00BA3FA6">
              <w:rPr>
                <w:rFonts w:ascii="Arial" w:hAnsi="Arial" w:cs="Arial"/>
                <w:b/>
                <w:bCs/>
                <w:sz w:val="18"/>
                <w:szCs w:val="18"/>
              </w:rPr>
              <w:t>Ó</w:t>
            </w:r>
            <w:r w:rsidRPr="00944552">
              <w:rPr>
                <w:rFonts w:ascii="Arial" w:hAnsi="Arial" w:cs="Arial"/>
                <w:b/>
                <w:bCs/>
                <w:sz w:val="18"/>
                <w:szCs w:val="18"/>
              </w:rPr>
              <w:t>N:</w:t>
            </w:r>
          </w:p>
        </w:tc>
        <w:tc>
          <w:tcPr>
            <w:tcW w:w="5244" w:type="dxa"/>
          </w:tcPr>
          <w:p w14:paraId="1CDBBE3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Periodicidad diaria: Diaria.</w:t>
            </w:r>
          </w:p>
          <w:p w14:paraId="351D7796"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Periodicidad mensual: El último día del mes.</w:t>
            </w:r>
          </w:p>
          <w:p w14:paraId="46817807"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Periodicidad trimestral: El último día cada trimestre de año (marzo 31, junio 30, septiembre 30 y diciembre 31).</w:t>
            </w:r>
          </w:p>
          <w:p w14:paraId="6FE689C5"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Periodicidad anual: El último día del año. </w:t>
            </w:r>
          </w:p>
          <w:p w14:paraId="7A40339D" w14:textId="77777777" w:rsidR="00295550" w:rsidRPr="00944552" w:rsidRDefault="00295550" w:rsidP="00295550">
            <w:pPr>
              <w:jc w:val="both"/>
              <w:rPr>
                <w:rFonts w:ascii="Arial" w:hAnsi="Arial" w:cs="Arial"/>
                <w:sz w:val="18"/>
                <w:szCs w:val="18"/>
              </w:rPr>
            </w:pPr>
          </w:p>
        </w:tc>
      </w:tr>
      <w:tr w:rsidR="00295550" w:rsidRPr="00B92CD4" w14:paraId="45CF163C" w14:textId="77777777" w:rsidTr="00797C1F">
        <w:tc>
          <w:tcPr>
            <w:tcW w:w="3828" w:type="dxa"/>
          </w:tcPr>
          <w:p w14:paraId="5085A226" w14:textId="77777777" w:rsidR="00295550" w:rsidRPr="00944552" w:rsidRDefault="00295550" w:rsidP="00295550">
            <w:pPr>
              <w:rPr>
                <w:rFonts w:ascii="Arial" w:hAnsi="Arial" w:cs="Arial"/>
                <w:b/>
                <w:bCs/>
                <w:sz w:val="18"/>
                <w:szCs w:val="18"/>
              </w:rPr>
            </w:pPr>
            <w:r w:rsidRPr="00944552">
              <w:rPr>
                <w:rFonts w:ascii="Arial" w:hAnsi="Arial" w:cs="Arial"/>
                <w:b/>
                <w:bCs/>
                <w:sz w:val="18"/>
                <w:szCs w:val="18"/>
              </w:rPr>
              <w:t>FECHA DE REPORTE:</w:t>
            </w:r>
          </w:p>
        </w:tc>
        <w:tc>
          <w:tcPr>
            <w:tcW w:w="5244" w:type="dxa"/>
          </w:tcPr>
          <w:p w14:paraId="74C1B1CE" w14:textId="1E726534" w:rsidR="00295550" w:rsidRPr="00944552" w:rsidRDefault="00295550" w:rsidP="00984BDE">
            <w:pPr>
              <w:jc w:val="both"/>
              <w:rPr>
                <w:rFonts w:ascii="Arial" w:hAnsi="Arial" w:cs="Arial"/>
                <w:sz w:val="18"/>
                <w:szCs w:val="18"/>
              </w:rPr>
            </w:pPr>
            <w:r w:rsidRPr="00944552">
              <w:rPr>
                <w:rFonts w:ascii="Arial" w:hAnsi="Arial" w:cs="Arial"/>
                <w:sz w:val="18"/>
                <w:szCs w:val="18"/>
              </w:rPr>
              <w:t xml:space="preserve">Hasta el segundo día hábil siguiente a la fecha de corte. Se recibirá hasta las doce de la noche (12:00 P.M.) </w:t>
            </w:r>
          </w:p>
        </w:tc>
      </w:tr>
      <w:tr w:rsidR="00295550" w:rsidRPr="00B92CD4" w14:paraId="669A787B" w14:textId="77777777" w:rsidTr="00797C1F">
        <w:tc>
          <w:tcPr>
            <w:tcW w:w="3828" w:type="dxa"/>
          </w:tcPr>
          <w:p w14:paraId="3494D2F1" w14:textId="79727B3A" w:rsidR="00295550" w:rsidRPr="00944552" w:rsidRDefault="00295550" w:rsidP="00295550">
            <w:pPr>
              <w:rPr>
                <w:rFonts w:ascii="Arial" w:hAnsi="Arial" w:cs="Arial"/>
                <w:b/>
                <w:bCs/>
                <w:sz w:val="18"/>
                <w:szCs w:val="18"/>
              </w:rPr>
            </w:pPr>
            <w:r w:rsidRPr="00944552">
              <w:rPr>
                <w:rFonts w:ascii="Arial" w:hAnsi="Arial" w:cs="Arial"/>
                <w:b/>
                <w:bCs/>
                <w:sz w:val="18"/>
                <w:szCs w:val="18"/>
              </w:rPr>
              <w:t>DOCUMENTO T</w:t>
            </w:r>
            <w:r w:rsidR="00BA3FA6">
              <w:rPr>
                <w:rFonts w:ascii="Arial" w:hAnsi="Arial" w:cs="Arial"/>
                <w:b/>
                <w:bCs/>
                <w:sz w:val="18"/>
                <w:szCs w:val="18"/>
              </w:rPr>
              <w:t>É</w:t>
            </w:r>
            <w:r w:rsidRPr="00944552">
              <w:rPr>
                <w:rFonts w:ascii="Arial" w:hAnsi="Arial" w:cs="Arial"/>
                <w:b/>
                <w:bCs/>
                <w:sz w:val="18"/>
                <w:szCs w:val="18"/>
              </w:rPr>
              <w:t>CNICO:</w:t>
            </w:r>
          </w:p>
        </w:tc>
        <w:tc>
          <w:tcPr>
            <w:tcW w:w="5244" w:type="dxa"/>
          </w:tcPr>
          <w:p w14:paraId="79FFF580" w14:textId="77777777" w:rsidR="00295550" w:rsidRDefault="00295550" w:rsidP="00984BDE">
            <w:pPr>
              <w:jc w:val="both"/>
              <w:rPr>
                <w:rFonts w:ascii="Arial" w:hAnsi="Arial" w:cs="Arial"/>
                <w:sz w:val="18"/>
                <w:szCs w:val="18"/>
              </w:rPr>
            </w:pPr>
            <w:r w:rsidRPr="00944552">
              <w:rPr>
                <w:rFonts w:ascii="Arial" w:hAnsi="Arial" w:cs="Arial"/>
                <w:sz w:val="18"/>
                <w:szCs w:val="18"/>
              </w:rPr>
              <w:t>SFC-DTP-001</w:t>
            </w:r>
          </w:p>
          <w:p w14:paraId="121FBCCB" w14:textId="4FE8058C" w:rsidR="00984BDE" w:rsidRPr="00944552" w:rsidRDefault="00984BDE" w:rsidP="00984BDE">
            <w:pPr>
              <w:jc w:val="both"/>
              <w:rPr>
                <w:rFonts w:ascii="Arial" w:hAnsi="Arial" w:cs="Arial"/>
                <w:b/>
                <w:bCs/>
                <w:sz w:val="18"/>
                <w:szCs w:val="18"/>
              </w:rPr>
            </w:pPr>
          </w:p>
        </w:tc>
      </w:tr>
      <w:tr w:rsidR="00295550" w:rsidRPr="00B92CD4" w14:paraId="0F0AFF58" w14:textId="77777777" w:rsidTr="00797C1F">
        <w:tc>
          <w:tcPr>
            <w:tcW w:w="3828" w:type="dxa"/>
          </w:tcPr>
          <w:p w14:paraId="4F0D047D" w14:textId="43B902C2" w:rsidR="00295550" w:rsidRPr="00944552" w:rsidRDefault="00295550" w:rsidP="00295550">
            <w:pPr>
              <w:rPr>
                <w:rFonts w:ascii="Arial" w:hAnsi="Arial" w:cs="Arial"/>
                <w:b/>
                <w:bCs/>
                <w:sz w:val="18"/>
                <w:szCs w:val="18"/>
              </w:rPr>
            </w:pPr>
            <w:r w:rsidRPr="00944552">
              <w:rPr>
                <w:rFonts w:ascii="Arial" w:hAnsi="Arial" w:cs="Arial"/>
                <w:b/>
                <w:bCs/>
                <w:sz w:val="18"/>
                <w:szCs w:val="18"/>
              </w:rPr>
              <w:t>TIPO Y N</w:t>
            </w:r>
            <w:r w:rsidR="00BA3FA6">
              <w:rPr>
                <w:rFonts w:ascii="Arial" w:hAnsi="Arial" w:cs="Arial"/>
                <w:b/>
                <w:bCs/>
                <w:sz w:val="18"/>
                <w:szCs w:val="18"/>
              </w:rPr>
              <w:t>Ú</w:t>
            </w:r>
            <w:r w:rsidRPr="00944552">
              <w:rPr>
                <w:rFonts w:ascii="Arial" w:hAnsi="Arial" w:cs="Arial"/>
                <w:b/>
                <w:bCs/>
                <w:sz w:val="18"/>
                <w:szCs w:val="18"/>
              </w:rPr>
              <w:t>MERO DEL INFORME</w:t>
            </w:r>
          </w:p>
        </w:tc>
        <w:tc>
          <w:tcPr>
            <w:tcW w:w="5244" w:type="dxa"/>
          </w:tcPr>
          <w:p w14:paraId="41720846"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Reporte diario: 0 Área 4 Portafolio de Inversión</w:t>
            </w:r>
          </w:p>
          <w:p w14:paraId="4EB44F9A" w14:textId="77777777" w:rsidR="00295550" w:rsidRPr="00944552" w:rsidRDefault="00295550" w:rsidP="00295550">
            <w:pPr>
              <w:jc w:val="both"/>
              <w:rPr>
                <w:rFonts w:ascii="Arial" w:hAnsi="Arial" w:cs="Arial"/>
                <w:sz w:val="18"/>
                <w:szCs w:val="18"/>
              </w:rPr>
            </w:pPr>
            <w:r w:rsidRPr="00944552">
              <w:rPr>
                <w:rFonts w:ascii="Arial" w:hAnsi="Arial" w:cs="Arial"/>
                <w:sz w:val="18"/>
                <w:szCs w:val="18"/>
              </w:rPr>
              <w:t xml:space="preserve">Reporte mensual: 8 Área 4 </w:t>
            </w:r>
          </w:p>
          <w:p w14:paraId="765EAF8B" w14:textId="77777777" w:rsidR="00295550" w:rsidRPr="00944552" w:rsidRDefault="00295550" w:rsidP="00295550">
            <w:pPr>
              <w:jc w:val="both"/>
              <w:rPr>
                <w:rFonts w:ascii="Arial" w:hAnsi="Arial" w:cs="Arial"/>
                <w:sz w:val="18"/>
                <w:szCs w:val="18"/>
                <w:lang w:val="pt-BR"/>
              </w:rPr>
            </w:pPr>
            <w:r w:rsidRPr="00944552">
              <w:rPr>
                <w:rFonts w:ascii="Arial" w:hAnsi="Arial" w:cs="Arial"/>
                <w:sz w:val="18"/>
                <w:szCs w:val="18"/>
                <w:lang w:val="pt-BR"/>
              </w:rPr>
              <w:t xml:space="preserve">Reporte trimestral: 9 Área 4 </w:t>
            </w:r>
          </w:p>
          <w:p w14:paraId="61FBAC39" w14:textId="1329A8A0" w:rsidR="00295550" w:rsidRPr="00944552" w:rsidRDefault="00295550" w:rsidP="00984BDE">
            <w:pPr>
              <w:jc w:val="both"/>
              <w:rPr>
                <w:rFonts w:ascii="Arial" w:hAnsi="Arial" w:cs="Arial"/>
                <w:sz w:val="18"/>
                <w:szCs w:val="18"/>
                <w:lang w:val="pt-BR"/>
              </w:rPr>
            </w:pPr>
            <w:r w:rsidRPr="00944552">
              <w:rPr>
                <w:rFonts w:ascii="Arial" w:hAnsi="Arial" w:cs="Arial"/>
                <w:sz w:val="18"/>
                <w:szCs w:val="18"/>
                <w:lang w:val="pt-BR"/>
              </w:rPr>
              <w:t xml:space="preserve">Reporte anual: 10 Área 4 </w:t>
            </w:r>
          </w:p>
        </w:tc>
      </w:tr>
      <w:tr w:rsidR="00295550" w:rsidRPr="00B92CD4" w14:paraId="2EACF109" w14:textId="77777777" w:rsidTr="00984BDE">
        <w:tc>
          <w:tcPr>
            <w:tcW w:w="3828" w:type="dxa"/>
          </w:tcPr>
          <w:p w14:paraId="33F29761" w14:textId="77777777" w:rsidR="00295550" w:rsidRPr="00944552" w:rsidRDefault="00295550" w:rsidP="00295550">
            <w:pPr>
              <w:rPr>
                <w:rFonts w:ascii="Arial" w:hAnsi="Arial" w:cs="Arial"/>
                <w:b/>
                <w:bCs/>
                <w:sz w:val="18"/>
                <w:szCs w:val="18"/>
              </w:rPr>
            </w:pPr>
            <w:r w:rsidRPr="00944552">
              <w:rPr>
                <w:rFonts w:ascii="Arial" w:hAnsi="Arial" w:cs="Arial"/>
                <w:b/>
                <w:bCs/>
                <w:sz w:val="18"/>
                <w:szCs w:val="18"/>
              </w:rPr>
              <w:t>MEDIO DE ENVÍO:</w:t>
            </w:r>
          </w:p>
        </w:tc>
        <w:tc>
          <w:tcPr>
            <w:tcW w:w="5244" w:type="dxa"/>
          </w:tcPr>
          <w:p w14:paraId="7CA637DB" w14:textId="77777777" w:rsidR="00295550" w:rsidRPr="00944552" w:rsidRDefault="00295550" w:rsidP="00295550">
            <w:pPr>
              <w:jc w:val="both"/>
              <w:rPr>
                <w:rFonts w:ascii="Arial" w:hAnsi="Arial" w:cs="Arial"/>
                <w:bCs/>
                <w:sz w:val="18"/>
                <w:szCs w:val="18"/>
              </w:rPr>
            </w:pPr>
            <w:r w:rsidRPr="00944552">
              <w:rPr>
                <w:rFonts w:ascii="Arial" w:hAnsi="Arial" w:cs="Arial"/>
                <w:bCs/>
                <w:sz w:val="18"/>
                <w:szCs w:val="18"/>
              </w:rPr>
              <w:t xml:space="preserve">WEB (Para la transmisión oficial en archivo plano) </w:t>
            </w:r>
          </w:p>
          <w:p w14:paraId="6447B9BA" w14:textId="1BCA5E86" w:rsidR="00295550" w:rsidRPr="00944552" w:rsidRDefault="00295550" w:rsidP="00984BDE">
            <w:pPr>
              <w:jc w:val="both"/>
              <w:rPr>
                <w:rFonts w:ascii="Arial" w:hAnsi="Arial" w:cs="Arial"/>
                <w:bCs/>
                <w:sz w:val="18"/>
                <w:szCs w:val="18"/>
              </w:rPr>
            </w:pPr>
            <w:r w:rsidRPr="00944552">
              <w:rPr>
                <w:rFonts w:ascii="Arial" w:hAnsi="Arial" w:cs="Arial"/>
                <w:bCs/>
                <w:sz w:val="18"/>
                <w:szCs w:val="18"/>
              </w:rPr>
              <w:t xml:space="preserve">WEB (Exclusivo para pruebas en archivo plano) </w:t>
            </w:r>
          </w:p>
        </w:tc>
      </w:tr>
      <w:tr w:rsidR="00295550" w:rsidRPr="007C2DCE" w14:paraId="110CA357" w14:textId="77777777" w:rsidTr="00984BDE">
        <w:tc>
          <w:tcPr>
            <w:tcW w:w="3828" w:type="dxa"/>
            <w:tcBorders>
              <w:left w:val="single" w:sz="4" w:space="0" w:color="auto"/>
            </w:tcBorders>
          </w:tcPr>
          <w:p w14:paraId="3BA79F4A" w14:textId="2D313026" w:rsidR="00295550" w:rsidRPr="00944552" w:rsidRDefault="00295550" w:rsidP="00295550">
            <w:pPr>
              <w:rPr>
                <w:rFonts w:ascii="Arial" w:hAnsi="Arial" w:cs="Arial"/>
                <w:b/>
                <w:bCs/>
                <w:sz w:val="18"/>
                <w:szCs w:val="18"/>
              </w:rPr>
            </w:pPr>
            <w:r w:rsidRPr="00944552">
              <w:rPr>
                <w:rFonts w:ascii="Arial" w:hAnsi="Arial" w:cs="Arial"/>
                <w:b/>
                <w:bCs/>
                <w:sz w:val="18"/>
                <w:szCs w:val="18"/>
              </w:rPr>
              <w:t xml:space="preserve">DEPENDENCIA </w:t>
            </w:r>
            <w:r w:rsidR="00984BDE">
              <w:rPr>
                <w:rFonts w:ascii="Arial" w:hAnsi="Arial" w:cs="Arial"/>
                <w:b/>
                <w:bCs/>
                <w:sz w:val="18"/>
                <w:szCs w:val="18"/>
              </w:rPr>
              <w:t>RESPONSABLE</w:t>
            </w:r>
            <w:r w:rsidRPr="00944552">
              <w:rPr>
                <w:rFonts w:ascii="Arial" w:hAnsi="Arial" w:cs="Arial"/>
                <w:b/>
                <w:bCs/>
                <w:sz w:val="18"/>
                <w:szCs w:val="18"/>
              </w:rPr>
              <w:t>:</w:t>
            </w:r>
          </w:p>
        </w:tc>
        <w:tc>
          <w:tcPr>
            <w:tcW w:w="5244" w:type="dxa"/>
          </w:tcPr>
          <w:p w14:paraId="39C9E2C0" w14:textId="4CAB913F" w:rsidR="00984BDE" w:rsidRPr="00944552" w:rsidRDefault="00295550" w:rsidP="00984BDE">
            <w:pPr>
              <w:pStyle w:val="Ttulo1"/>
            </w:pPr>
            <w:r w:rsidRPr="00944552">
              <w:rPr>
                <w:b w:val="0"/>
                <w:bCs w:val="0"/>
              </w:rPr>
              <w:t xml:space="preserve">Delegatura de Riesgos de Mercado </w:t>
            </w:r>
            <w:r w:rsidRPr="00944552">
              <w:t>y Liquidez</w:t>
            </w:r>
          </w:p>
        </w:tc>
      </w:tr>
      <w:tr w:rsidR="00984BDE" w:rsidRPr="007C2DCE" w14:paraId="0B175FC4" w14:textId="77777777" w:rsidTr="00984BDE">
        <w:tc>
          <w:tcPr>
            <w:tcW w:w="3828" w:type="dxa"/>
            <w:tcBorders>
              <w:left w:val="single" w:sz="4" w:space="0" w:color="auto"/>
            </w:tcBorders>
          </w:tcPr>
          <w:p w14:paraId="5E621901" w14:textId="15C67446" w:rsidR="00984BDE" w:rsidRPr="00944552" w:rsidRDefault="00984BDE" w:rsidP="00984BDE">
            <w:pPr>
              <w:rPr>
                <w:rFonts w:ascii="Arial" w:hAnsi="Arial" w:cs="Arial"/>
                <w:b/>
                <w:bCs/>
                <w:sz w:val="18"/>
                <w:szCs w:val="18"/>
              </w:rPr>
            </w:pPr>
            <w:r>
              <w:rPr>
                <w:rFonts w:ascii="Arial" w:hAnsi="Arial" w:cs="Arial"/>
                <w:b/>
                <w:bCs/>
                <w:sz w:val="18"/>
                <w:szCs w:val="18"/>
              </w:rPr>
              <w:t>DEPENDENCIA USUARIA:</w:t>
            </w:r>
          </w:p>
        </w:tc>
        <w:tc>
          <w:tcPr>
            <w:tcW w:w="5244" w:type="dxa"/>
          </w:tcPr>
          <w:p w14:paraId="0B8D4154" w14:textId="77777777" w:rsidR="00984BDE" w:rsidRDefault="00984BDE" w:rsidP="00984BDE">
            <w:pPr>
              <w:pStyle w:val="Ttulo1"/>
            </w:pPr>
            <w:r>
              <w:t>Delegatura para Conglomerados Financieros</w:t>
            </w:r>
          </w:p>
          <w:p w14:paraId="450FEB56" w14:textId="77777777" w:rsidR="00984BDE" w:rsidRPr="004C4AA3" w:rsidRDefault="00984BDE" w:rsidP="00984BDE">
            <w:pPr>
              <w:rPr>
                <w:rFonts w:ascii="Arial" w:hAnsi="Arial" w:cs="Arial"/>
                <w:b/>
                <w:bCs/>
                <w:sz w:val="18"/>
                <w:szCs w:val="18"/>
              </w:rPr>
            </w:pPr>
            <w:r w:rsidRPr="004C4AA3">
              <w:rPr>
                <w:rFonts w:ascii="Arial" w:hAnsi="Arial" w:cs="Arial"/>
                <w:b/>
                <w:bCs/>
                <w:sz w:val="18"/>
                <w:szCs w:val="18"/>
              </w:rPr>
              <w:t>Delegatura para Intermediarios Financieros</w:t>
            </w:r>
          </w:p>
          <w:p w14:paraId="0EC42873" w14:textId="77777777" w:rsidR="00984BDE" w:rsidRPr="004C4AA3" w:rsidRDefault="00984BDE" w:rsidP="00984BDE">
            <w:pPr>
              <w:rPr>
                <w:rFonts w:ascii="Arial" w:hAnsi="Arial" w:cs="Arial"/>
                <w:b/>
                <w:bCs/>
                <w:sz w:val="18"/>
                <w:szCs w:val="18"/>
              </w:rPr>
            </w:pPr>
            <w:r w:rsidRPr="004C4AA3">
              <w:rPr>
                <w:rFonts w:ascii="Arial" w:hAnsi="Arial" w:cs="Arial"/>
                <w:b/>
                <w:bCs/>
                <w:sz w:val="18"/>
                <w:szCs w:val="18"/>
              </w:rPr>
              <w:t>Delegatura para Seguros</w:t>
            </w:r>
          </w:p>
          <w:p w14:paraId="16506DF7" w14:textId="77777777" w:rsidR="00984BDE" w:rsidRPr="004C4AA3" w:rsidRDefault="00984BDE" w:rsidP="00984BDE">
            <w:pPr>
              <w:rPr>
                <w:rFonts w:ascii="Arial" w:hAnsi="Arial" w:cs="Arial"/>
                <w:b/>
                <w:bCs/>
                <w:sz w:val="18"/>
                <w:szCs w:val="18"/>
              </w:rPr>
            </w:pPr>
            <w:r w:rsidRPr="004C4AA3">
              <w:rPr>
                <w:rFonts w:ascii="Arial" w:hAnsi="Arial" w:cs="Arial"/>
                <w:b/>
                <w:bCs/>
                <w:sz w:val="18"/>
                <w:szCs w:val="18"/>
              </w:rPr>
              <w:t>Delegatura para Intermediarios de Valores y Otros Agentes</w:t>
            </w:r>
          </w:p>
          <w:p w14:paraId="26975A53" w14:textId="77777777" w:rsidR="00984BDE" w:rsidRPr="004C4AA3" w:rsidRDefault="00984BDE" w:rsidP="00984BDE">
            <w:pPr>
              <w:rPr>
                <w:rFonts w:ascii="Arial" w:hAnsi="Arial" w:cs="Arial"/>
                <w:b/>
                <w:bCs/>
                <w:sz w:val="18"/>
                <w:szCs w:val="18"/>
              </w:rPr>
            </w:pPr>
            <w:r w:rsidRPr="004C4AA3">
              <w:rPr>
                <w:rFonts w:ascii="Arial" w:hAnsi="Arial" w:cs="Arial"/>
                <w:b/>
                <w:bCs/>
                <w:sz w:val="18"/>
                <w:szCs w:val="18"/>
              </w:rPr>
              <w:t>Delegatura para Fiduciarias</w:t>
            </w:r>
          </w:p>
          <w:p w14:paraId="746613ED" w14:textId="1770E178" w:rsidR="00984BDE" w:rsidRPr="00944552" w:rsidRDefault="00984BDE" w:rsidP="00984BDE">
            <w:pPr>
              <w:pStyle w:val="Ttulo1"/>
              <w:rPr>
                <w:b w:val="0"/>
                <w:bCs w:val="0"/>
              </w:rPr>
            </w:pPr>
            <w:r w:rsidRPr="008C3252">
              <w:t>Delegatura de Riesgo de Crédito y Contraparte</w:t>
            </w:r>
          </w:p>
        </w:tc>
      </w:tr>
    </w:tbl>
    <w:p w14:paraId="18CEE5E8" w14:textId="77777777" w:rsidR="00B54AE6" w:rsidRPr="007C2DCE" w:rsidRDefault="00B54AE6" w:rsidP="00B54AE6">
      <w:pPr>
        <w:rPr>
          <w:rFonts w:ascii="Arial" w:hAnsi="Arial" w:cs="Arial"/>
          <w:b/>
          <w:bCs/>
          <w:sz w:val="18"/>
          <w:szCs w:val="18"/>
        </w:rPr>
      </w:pPr>
    </w:p>
    <w:p w14:paraId="5456C754" w14:textId="77777777" w:rsidR="00B54AE6" w:rsidRPr="00944552" w:rsidRDefault="00B54AE6" w:rsidP="00B54AE6">
      <w:pPr>
        <w:pStyle w:val="Ttulo1"/>
      </w:pPr>
      <w:r w:rsidRPr="00944552">
        <w:t>INSTRUCTIVO</w:t>
      </w:r>
    </w:p>
    <w:p w14:paraId="2029B763" w14:textId="77777777" w:rsidR="00B54AE6" w:rsidRPr="00944552" w:rsidRDefault="00B54AE6" w:rsidP="00B54AE6">
      <w:pPr>
        <w:jc w:val="both"/>
        <w:rPr>
          <w:rFonts w:ascii="Arial" w:hAnsi="Arial" w:cs="Arial"/>
          <w:b/>
          <w:bCs/>
          <w:sz w:val="18"/>
          <w:szCs w:val="18"/>
        </w:rPr>
      </w:pPr>
    </w:p>
    <w:p w14:paraId="7B6D0A95" w14:textId="77777777" w:rsidR="00B54AE6" w:rsidRPr="00944552" w:rsidRDefault="00B54AE6" w:rsidP="00B54AE6">
      <w:pPr>
        <w:jc w:val="both"/>
        <w:rPr>
          <w:rFonts w:ascii="Arial" w:hAnsi="Arial" w:cs="Arial"/>
          <w:b/>
          <w:sz w:val="18"/>
          <w:szCs w:val="18"/>
          <w:u w:val="single"/>
        </w:rPr>
      </w:pPr>
      <w:r w:rsidRPr="00944552">
        <w:rPr>
          <w:rFonts w:ascii="Arial" w:hAnsi="Arial" w:cs="Arial"/>
          <w:b/>
          <w:sz w:val="18"/>
          <w:szCs w:val="18"/>
          <w:u w:val="single"/>
        </w:rPr>
        <w:t>Generalidades</w:t>
      </w:r>
    </w:p>
    <w:p w14:paraId="7E64006E" w14:textId="77777777" w:rsidR="00B54AE6" w:rsidRDefault="00B54AE6" w:rsidP="00610A0D">
      <w:pPr>
        <w:jc w:val="both"/>
        <w:rPr>
          <w:rFonts w:ascii="Arial" w:hAnsi="Arial" w:cs="Arial"/>
          <w:sz w:val="18"/>
          <w:szCs w:val="18"/>
        </w:rPr>
      </w:pPr>
    </w:p>
    <w:p w14:paraId="2E02E71E" w14:textId="77777777" w:rsidR="00E7645C" w:rsidRPr="007C2DCE" w:rsidRDefault="00E7645C" w:rsidP="00E7645C">
      <w:pPr>
        <w:jc w:val="both"/>
        <w:rPr>
          <w:rFonts w:ascii="Arial" w:hAnsi="Arial" w:cs="Arial"/>
          <w:sz w:val="18"/>
          <w:szCs w:val="18"/>
        </w:rPr>
      </w:pPr>
      <w:r w:rsidRPr="007C2DCE">
        <w:rPr>
          <w:rFonts w:ascii="Arial" w:hAnsi="Arial" w:cs="Arial"/>
          <w:sz w:val="18"/>
          <w:szCs w:val="18"/>
        </w:rPr>
        <w:t>La presente proforma debe ser remitida con la firma digital del representante legal de la entidad o por parte de quien cumpla dichas funciones, de acuerdo con la ley, el reglamento o el contrato.</w:t>
      </w:r>
    </w:p>
    <w:p w14:paraId="09E08253" w14:textId="37BC5B4A" w:rsidR="00E7645C" w:rsidRDefault="00E7645C" w:rsidP="00610A0D">
      <w:pPr>
        <w:jc w:val="both"/>
        <w:rPr>
          <w:rFonts w:ascii="Arial" w:hAnsi="Arial" w:cs="Arial"/>
          <w:sz w:val="18"/>
          <w:szCs w:val="18"/>
        </w:rPr>
      </w:pPr>
    </w:p>
    <w:p w14:paraId="6FDE2264" w14:textId="77777777" w:rsidR="00B82185" w:rsidRDefault="00B82185" w:rsidP="00B82185">
      <w:pPr>
        <w:jc w:val="both"/>
        <w:rPr>
          <w:rFonts w:ascii="Arial" w:hAnsi="Arial" w:cs="Arial"/>
          <w:sz w:val="18"/>
          <w:szCs w:val="18"/>
        </w:rPr>
      </w:pPr>
    </w:p>
    <w:p w14:paraId="21652B6E" w14:textId="49523FAD" w:rsidR="00B82185" w:rsidRDefault="00B82185" w:rsidP="00B82185">
      <w:pPr>
        <w:pStyle w:val="Encabezado"/>
        <w:rPr>
          <w:rStyle w:val="Nmerodepgina"/>
          <w:rFonts w:ascii="Arial" w:hAnsi="Arial" w:cs="Arial"/>
          <w:b/>
          <w:sz w:val="20"/>
          <w:szCs w:val="20"/>
        </w:rPr>
      </w:pPr>
      <w:r w:rsidRPr="007309FE">
        <w:rPr>
          <w:rFonts w:ascii="Arial" w:hAnsi="Arial" w:cs="Arial"/>
          <w:b/>
          <w:bCs/>
          <w:sz w:val="20"/>
          <w:szCs w:val="20"/>
        </w:rPr>
        <w:lastRenderedPageBreak/>
        <w:t>Página</w:t>
      </w:r>
      <w:r>
        <w:rPr>
          <w:rFonts w:ascii="Arial" w:hAnsi="Arial" w:cs="Arial"/>
          <w:b/>
          <w:bCs/>
          <w:sz w:val="20"/>
          <w:szCs w:val="20"/>
        </w:rPr>
        <w:t xml:space="preserve"> 416</w:t>
      </w:r>
      <w:r w:rsidRPr="007309FE">
        <w:rPr>
          <w:rFonts w:ascii="Arial" w:hAnsi="Arial" w:cs="Arial"/>
          <w:b/>
          <w:bCs/>
          <w:sz w:val="20"/>
          <w:szCs w:val="20"/>
        </w:rPr>
        <w:t xml:space="preserve">  </w:t>
      </w:r>
    </w:p>
    <w:p w14:paraId="4D47DBD0" w14:textId="77777777" w:rsidR="00B82185" w:rsidRDefault="00B82185" w:rsidP="00B82185">
      <w:pPr>
        <w:jc w:val="both"/>
        <w:rPr>
          <w:rFonts w:ascii="Arial" w:hAnsi="Arial" w:cs="Arial"/>
          <w:sz w:val="18"/>
          <w:szCs w:val="18"/>
        </w:rPr>
      </w:pPr>
    </w:p>
    <w:p w14:paraId="320D5F1D" w14:textId="37DA5050" w:rsidR="00B82185" w:rsidRPr="00640EEE" w:rsidRDefault="00B82185" w:rsidP="00B82185">
      <w:pPr>
        <w:jc w:val="both"/>
        <w:rPr>
          <w:rFonts w:ascii="Arial" w:hAnsi="Arial" w:cs="Arial"/>
          <w:sz w:val="18"/>
          <w:szCs w:val="18"/>
        </w:rPr>
      </w:pPr>
      <w:r w:rsidRPr="00640EEE">
        <w:rPr>
          <w:rFonts w:ascii="Arial" w:hAnsi="Arial" w:cs="Arial"/>
          <w:sz w:val="18"/>
          <w:szCs w:val="18"/>
        </w:rPr>
        <w:t>En el caso de los consorcios o de las uniones temporales, la presente proforma debe ser remitida por la entidad quien efectivamente administre los recursos. Cuando existan varios administradores, cada uno deberá remitir la parte que le corresponda. Lo anterior, sin perjuicio de la responsabilidad del representante legal del consorcio o de la unión temporal, quien en todo caso deberá asegurarse de la veracidad de la información transmitida.</w:t>
      </w:r>
    </w:p>
    <w:p w14:paraId="4606B693" w14:textId="77777777" w:rsidR="00B82185" w:rsidRPr="007C2DCE" w:rsidRDefault="00B82185" w:rsidP="00B82185">
      <w:pPr>
        <w:jc w:val="both"/>
        <w:rPr>
          <w:rFonts w:ascii="Arial" w:hAnsi="Arial" w:cs="Arial"/>
          <w:sz w:val="18"/>
          <w:szCs w:val="18"/>
        </w:rPr>
      </w:pPr>
    </w:p>
    <w:p w14:paraId="0A96F37B"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 xml:space="preserve">Los datos que correspondan a valores deberán reportarse, alineados a la derecha del campo valor del registro tipo-5, con seis (6) decimales, separados por punto y aproximando el último decimal por el sistema de redondeo. </w:t>
      </w:r>
    </w:p>
    <w:p w14:paraId="5C077380" w14:textId="77777777" w:rsidR="00B82185" w:rsidRPr="007C2DCE" w:rsidRDefault="00B82185" w:rsidP="00B82185">
      <w:pPr>
        <w:jc w:val="both"/>
        <w:rPr>
          <w:rFonts w:ascii="Arial" w:hAnsi="Arial" w:cs="Arial"/>
          <w:sz w:val="18"/>
          <w:szCs w:val="18"/>
        </w:rPr>
      </w:pPr>
    </w:p>
    <w:p w14:paraId="24E6C9B9"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El término “moneda legal” empleado en el presente instructivo debe entenderse como “pesos colombianos”.</w:t>
      </w:r>
    </w:p>
    <w:p w14:paraId="44D577FA" w14:textId="77777777" w:rsidR="00B82185" w:rsidRPr="007C2DCE" w:rsidRDefault="00B82185" w:rsidP="00B82185">
      <w:pPr>
        <w:jc w:val="both"/>
        <w:rPr>
          <w:rFonts w:ascii="Arial" w:hAnsi="Arial" w:cs="Arial"/>
          <w:sz w:val="18"/>
          <w:szCs w:val="18"/>
        </w:rPr>
      </w:pPr>
    </w:p>
    <w:p w14:paraId="4C688D62"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Los datos que corresponden a tasas se deben reportar en forma porcentual, con cuatro (4) decimales y aproximando el último decimal por el sistema de redondeo; es decir, una tasa del 25.83703% se debe reportar así 25.8370.</w:t>
      </w:r>
    </w:p>
    <w:p w14:paraId="6204C117" w14:textId="77777777" w:rsidR="00B82185" w:rsidRPr="007C2DCE" w:rsidRDefault="00B82185" w:rsidP="00B82185">
      <w:pPr>
        <w:jc w:val="both"/>
        <w:rPr>
          <w:rFonts w:ascii="Arial" w:hAnsi="Arial" w:cs="Arial"/>
          <w:sz w:val="18"/>
          <w:szCs w:val="18"/>
        </w:rPr>
      </w:pPr>
    </w:p>
    <w:p w14:paraId="6B707D0C" w14:textId="77777777" w:rsidR="00B82185" w:rsidRPr="007C2DCE" w:rsidRDefault="00B82185" w:rsidP="00B82185">
      <w:pPr>
        <w:jc w:val="both"/>
        <w:rPr>
          <w:rFonts w:ascii="Arial" w:hAnsi="Arial" w:cs="Arial"/>
          <w:sz w:val="18"/>
          <w:szCs w:val="18"/>
        </w:rPr>
      </w:pPr>
      <w:r w:rsidRPr="00B82185">
        <w:rPr>
          <w:rFonts w:ascii="Arial" w:hAnsi="Arial" w:cs="Arial"/>
          <w:sz w:val="18"/>
          <w:szCs w:val="18"/>
        </w:rPr>
        <w:t>Los datos que correspondan a códigos del Catálogo Único de Información Financiera con Fines de Supervisión deben</w:t>
      </w:r>
      <w:r w:rsidRPr="007C2DCE">
        <w:rPr>
          <w:rFonts w:ascii="Arial" w:hAnsi="Arial" w:cs="Arial"/>
          <w:sz w:val="18"/>
          <w:szCs w:val="18"/>
        </w:rPr>
        <w:t xml:space="preserve"> reportarse a nivel de subcuenta a nivel de seis (6) dígitos.</w:t>
      </w:r>
    </w:p>
    <w:p w14:paraId="557A3290" w14:textId="77777777" w:rsidR="00B82185" w:rsidRPr="007C2DCE" w:rsidRDefault="00B82185" w:rsidP="00B82185">
      <w:pPr>
        <w:jc w:val="both"/>
        <w:rPr>
          <w:rFonts w:ascii="Arial" w:hAnsi="Arial" w:cs="Arial"/>
          <w:sz w:val="18"/>
          <w:szCs w:val="18"/>
        </w:rPr>
      </w:pPr>
    </w:p>
    <w:p w14:paraId="4BF2AC3B" w14:textId="77777777" w:rsidR="00B82185" w:rsidRPr="007C2DCE" w:rsidRDefault="00B82185" w:rsidP="00B82185">
      <w:pPr>
        <w:jc w:val="both"/>
        <w:rPr>
          <w:rFonts w:ascii="Arial" w:hAnsi="Arial" w:cs="Arial"/>
          <w:sz w:val="18"/>
          <w:szCs w:val="18"/>
        </w:rPr>
      </w:pPr>
      <w:r w:rsidRPr="007C2DCE">
        <w:rPr>
          <w:rFonts w:ascii="Arial" w:hAnsi="Arial" w:cs="Arial"/>
          <w:sz w:val="18"/>
          <w:szCs w:val="18"/>
        </w:rPr>
        <w:t>El registro tipo 3 se debe diligenciar en cero (0) si el reporte corresponde al portafolio de la entidad; si corresponde al portafolio de un patrimonio, fideicomiso o de un fondo administrado se debe diligenciar de acuerdo con lo establecido en el documento técnico.</w:t>
      </w:r>
    </w:p>
    <w:p w14:paraId="37C63F2E" w14:textId="77777777" w:rsidR="00B82185" w:rsidRPr="007C2DCE" w:rsidRDefault="00B82185" w:rsidP="00B82185">
      <w:pPr>
        <w:adjustRightInd w:val="0"/>
        <w:jc w:val="both"/>
        <w:rPr>
          <w:rFonts w:ascii="Arial" w:hAnsi="Arial" w:cs="Arial"/>
          <w:sz w:val="18"/>
          <w:szCs w:val="18"/>
        </w:rPr>
      </w:pPr>
    </w:p>
    <w:p w14:paraId="4B72A931" w14:textId="6B7A1E77" w:rsidR="00B82185" w:rsidRDefault="00B82185" w:rsidP="00984BDE">
      <w:pPr>
        <w:pBdr>
          <w:left w:val="single" w:sz="4" w:space="4" w:color="auto"/>
        </w:pBdr>
        <w:adjustRightInd w:val="0"/>
        <w:jc w:val="both"/>
        <w:rPr>
          <w:rFonts w:ascii="Arial" w:hAnsi="Arial" w:cs="Arial"/>
          <w:sz w:val="18"/>
          <w:szCs w:val="18"/>
        </w:rPr>
      </w:pPr>
    </w:p>
    <w:p w14:paraId="0A3BA007" w14:textId="77777777" w:rsidR="00984BDE" w:rsidRPr="007C2DCE" w:rsidRDefault="00984BDE" w:rsidP="00984BDE">
      <w:pPr>
        <w:pBdr>
          <w:left w:val="single" w:sz="4" w:space="4" w:color="auto"/>
        </w:pBdr>
        <w:adjustRightInd w:val="0"/>
        <w:jc w:val="both"/>
        <w:rPr>
          <w:rFonts w:ascii="Arial" w:hAnsi="Arial" w:cs="Arial"/>
          <w:sz w:val="18"/>
          <w:szCs w:val="18"/>
        </w:rPr>
      </w:pPr>
    </w:p>
    <w:p w14:paraId="08D1A2B5" w14:textId="77777777" w:rsidR="00B82185" w:rsidRPr="007C2DCE" w:rsidRDefault="00B82185" w:rsidP="00B82185">
      <w:pPr>
        <w:adjustRightInd w:val="0"/>
        <w:jc w:val="both"/>
        <w:rPr>
          <w:rFonts w:ascii="Arial" w:hAnsi="Arial" w:cs="Arial"/>
          <w:sz w:val="18"/>
          <w:szCs w:val="18"/>
        </w:rPr>
      </w:pPr>
    </w:p>
    <w:p w14:paraId="6D5BAE6D" w14:textId="77777777" w:rsidR="00B82185" w:rsidRPr="007C2DCE" w:rsidRDefault="00B82185" w:rsidP="00B82185">
      <w:pPr>
        <w:adjustRightInd w:val="0"/>
        <w:jc w:val="both"/>
        <w:rPr>
          <w:rFonts w:ascii="Arial" w:hAnsi="Arial" w:cs="Arial"/>
          <w:sz w:val="18"/>
          <w:szCs w:val="18"/>
        </w:rPr>
      </w:pPr>
      <w:r w:rsidRPr="007C2DCE">
        <w:rPr>
          <w:rFonts w:ascii="Arial" w:hAnsi="Arial" w:cs="Arial"/>
          <w:sz w:val="18"/>
          <w:szCs w:val="18"/>
        </w:rPr>
        <w:t>Las subcuentas, renglones o columnas que no tengan valor o no apliquen, no se deben reportar en el archivo, a menos que el instructivo indique que se reporten en cero (0) o con otro valor.</w:t>
      </w:r>
    </w:p>
    <w:p w14:paraId="713F8009" w14:textId="77777777" w:rsidR="00B82185" w:rsidRDefault="00B82185" w:rsidP="00B82185">
      <w:pPr>
        <w:jc w:val="both"/>
        <w:outlineLvl w:val="0"/>
        <w:rPr>
          <w:rFonts w:ascii="Arial" w:hAnsi="Arial" w:cs="Arial"/>
          <w:b/>
          <w:bCs/>
          <w:sz w:val="18"/>
          <w:szCs w:val="18"/>
        </w:rPr>
      </w:pPr>
    </w:p>
    <w:p w14:paraId="2C1FBD9A" w14:textId="77777777" w:rsidR="00B82185" w:rsidRPr="007C2DCE" w:rsidRDefault="00B82185" w:rsidP="00B82185">
      <w:pPr>
        <w:jc w:val="both"/>
        <w:outlineLvl w:val="0"/>
        <w:rPr>
          <w:rFonts w:ascii="Arial" w:hAnsi="Arial" w:cs="Arial"/>
          <w:b/>
          <w:bCs/>
          <w:sz w:val="18"/>
          <w:szCs w:val="18"/>
        </w:rPr>
      </w:pPr>
    </w:p>
    <w:p w14:paraId="58B978D0" w14:textId="77777777" w:rsidR="00B82185" w:rsidRPr="007C2DCE" w:rsidRDefault="00B82185" w:rsidP="00B82185">
      <w:pPr>
        <w:jc w:val="both"/>
        <w:outlineLvl w:val="0"/>
        <w:rPr>
          <w:rFonts w:ascii="Arial" w:hAnsi="Arial" w:cs="Arial"/>
          <w:b/>
          <w:bCs/>
          <w:sz w:val="18"/>
          <w:szCs w:val="18"/>
        </w:rPr>
      </w:pPr>
      <w:r w:rsidRPr="007C2DCE">
        <w:rPr>
          <w:rFonts w:ascii="Arial" w:hAnsi="Arial" w:cs="Arial"/>
          <w:b/>
          <w:bCs/>
          <w:sz w:val="18"/>
          <w:szCs w:val="18"/>
        </w:rPr>
        <w:t>Encabezado</w:t>
      </w:r>
    </w:p>
    <w:p w14:paraId="5E5CA26C" w14:textId="77777777" w:rsidR="00B82185" w:rsidRPr="007C2DCE" w:rsidRDefault="00B82185" w:rsidP="00B82185">
      <w:pPr>
        <w:rPr>
          <w:rFonts w:ascii="Arial" w:hAnsi="Arial" w:cs="Arial"/>
          <w:sz w:val="18"/>
          <w:szCs w:val="18"/>
        </w:rPr>
      </w:pPr>
    </w:p>
    <w:p w14:paraId="22CFE16D" w14:textId="77777777" w:rsidR="00B82185" w:rsidRPr="007C2DCE" w:rsidRDefault="00B82185" w:rsidP="00B82185">
      <w:pPr>
        <w:rPr>
          <w:rFonts w:ascii="Arial" w:hAnsi="Arial" w:cs="Arial"/>
          <w:sz w:val="18"/>
          <w:szCs w:val="18"/>
        </w:rPr>
      </w:pPr>
      <w:r w:rsidRPr="007C2DCE">
        <w:rPr>
          <w:rFonts w:ascii="Arial" w:hAnsi="Arial" w:cs="Arial"/>
          <w:sz w:val="18"/>
          <w:szCs w:val="18"/>
          <w:u w:val="single"/>
        </w:rPr>
        <w:t>Entidad:</w:t>
      </w:r>
      <w:r w:rsidRPr="007C2DCE">
        <w:rPr>
          <w:rFonts w:ascii="Arial" w:hAnsi="Arial" w:cs="Arial"/>
          <w:sz w:val="18"/>
          <w:szCs w:val="18"/>
        </w:rPr>
        <w:t xml:space="preserve"> Registre el tipo y código de la entidad, asignado por </w:t>
      </w:r>
      <w:smartTag w:uri="urn:schemas-microsoft-com:office:smarttags" w:element="PersonName">
        <w:smartTagPr>
          <w:attr w:name="ProductID" w:val="la Superintendencia Financiera"/>
        </w:smartTagPr>
        <w:r w:rsidRPr="007C2DCE">
          <w:rPr>
            <w:rFonts w:ascii="Arial" w:hAnsi="Arial" w:cs="Arial"/>
            <w:sz w:val="18"/>
            <w:szCs w:val="18"/>
          </w:rPr>
          <w:t>la Superintendencia Financiera</w:t>
        </w:r>
      </w:smartTag>
      <w:r w:rsidRPr="007C2DCE">
        <w:rPr>
          <w:rFonts w:ascii="Arial" w:hAnsi="Arial" w:cs="Arial"/>
          <w:sz w:val="18"/>
          <w:szCs w:val="18"/>
        </w:rPr>
        <w:t xml:space="preserve"> de Colombia.</w:t>
      </w:r>
    </w:p>
    <w:p w14:paraId="1C07E46C" w14:textId="77777777" w:rsidR="00B82185" w:rsidRPr="007C2DCE" w:rsidRDefault="00B82185" w:rsidP="00B82185">
      <w:pPr>
        <w:rPr>
          <w:rFonts w:ascii="Arial" w:hAnsi="Arial" w:cs="Arial"/>
          <w:sz w:val="18"/>
          <w:szCs w:val="18"/>
        </w:rPr>
      </w:pPr>
    </w:p>
    <w:p w14:paraId="75D2C432" w14:textId="77777777" w:rsidR="00B82185" w:rsidRPr="007C2DCE" w:rsidRDefault="00B82185" w:rsidP="00B82185">
      <w:pPr>
        <w:rPr>
          <w:rFonts w:ascii="Arial" w:hAnsi="Arial" w:cs="Arial"/>
          <w:sz w:val="18"/>
          <w:szCs w:val="18"/>
        </w:rPr>
      </w:pPr>
      <w:r w:rsidRPr="007C2DCE">
        <w:rPr>
          <w:rFonts w:ascii="Arial" w:hAnsi="Arial" w:cs="Arial"/>
          <w:sz w:val="18"/>
          <w:szCs w:val="18"/>
          <w:u w:val="single"/>
        </w:rPr>
        <w:t>Nombre de la entidad:</w:t>
      </w:r>
      <w:r w:rsidRPr="007C2DCE">
        <w:rPr>
          <w:rFonts w:ascii="Arial" w:hAnsi="Arial" w:cs="Arial"/>
          <w:sz w:val="18"/>
          <w:szCs w:val="18"/>
        </w:rPr>
        <w:t xml:space="preserve"> Registre el nombre o razón social de la entidad vigilada o del fondo mutuo controlado que reporta.</w:t>
      </w:r>
    </w:p>
    <w:p w14:paraId="31BD9E83" w14:textId="77777777" w:rsidR="00B82185" w:rsidRPr="007C2DCE" w:rsidRDefault="00B82185" w:rsidP="00B82185">
      <w:pPr>
        <w:rPr>
          <w:rFonts w:ascii="Arial" w:hAnsi="Arial" w:cs="Arial"/>
          <w:sz w:val="18"/>
          <w:szCs w:val="18"/>
        </w:rPr>
      </w:pPr>
    </w:p>
    <w:p w14:paraId="5276D43E" w14:textId="77777777" w:rsidR="00B82185" w:rsidRPr="007C2DCE" w:rsidRDefault="00B82185" w:rsidP="00B82185">
      <w:pPr>
        <w:rPr>
          <w:rFonts w:ascii="Arial" w:hAnsi="Arial" w:cs="Arial"/>
          <w:sz w:val="18"/>
          <w:szCs w:val="18"/>
        </w:rPr>
      </w:pPr>
      <w:r w:rsidRPr="007C2DCE">
        <w:rPr>
          <w:rFonts w:ascii="Arial" w:hAnsi="Arial" w:cs="Arial"/>
          <w:sz w:val="18"/>
          <w:szCs w:val="18"/>
          <w:u w:val="single"/>
        </w:rPr>
        <w:t>Fecha de corte</w:t>
      </w:r>
      <w:r w:rsidRPr="007C2DCE">
        <w:rPr>
          <w:rFonts w:ascii="Arial" w:hAnsi="Arial" w:cs="Arial"/>
          <w:sz w:val="18"/>
          <w:szCs w:val="18"/>
        </w:rPr>
        <w:t>: Registre la fecha de corte de la información bajo el formato DD (día), MM (mes), AAAA (año).</w:t>
      </w:r>
    </w:p>
    <w:p w14:paraId="33B92165" w14:textId="77777777" w:rsidR="00B82185" w:rsidRDefault="00B82185" w:rsidP="00B82185">
      <w:pPr>
        <w:jc w:val="both"/>
        <w:rPr>
          <w:rFonts w:ascii="Arial" w:hAnsi="Arial" w:cs="Arial"/>
          <w:sz w:val="18"/>
          <w:szCs w:val="18"/>
        </w:rPr>
      </w:pPr>
    </w:p>
    <w:p w14:paraId="6042F57C" w14:textId="77777777" w:rsidR="00B82185" w:rsidRPr="007C2DCE" w:rsidRDefault="00B82185" w:rsidP="00B82185">
      <w:pPr>
        <w:jc w:val="both"/>
        <w:rPr>
          <w:rFonts w:ascii="Arial" w:hAnsi="Arial" w:cs="Arial"/>
          <w:sz w:val="18"/>
          <w:szCs w:val="18"/>
        </w:rPr>
      </w:pPr>
    </w:p>
    <w:p w14:paraId="03D06F11" w14:textId="77777777" w:rsidR="00B82185" w:rsidRPr="007C2DCE" w:rsidRDefault="00B82185" w:rsidP="00B82185">
      <w:pPr>
        <w:pStyle w:val="Ttulo1"/>
      </w:pPr>
      <w:r w:rsidRPr="007C2DCE">
        <w:t>Cuerpo del formato</w:t>
      </w:r>
    </w:p>
    <w:p w14:paraId="6E418A8F" w14:textId="77777777" w:rsidR="00B82185" w:rsidRPr="007C2DCE" w:rsidRDefault="00B82185" w:rsidP="00B82185">
      <w:pPr>
        <w:rPr>
          <w:rFonts w:ascii="Arial" w:hAnsi="Arial" w:cs="Arial"/>
          <w:sz w:val="18"/>
          <w:szCs w:val="18"/>
        </w:rPr>
      </w:pPr>
    </w:p>
    <w:p w14:paraId="636D704E" w14:textId="77777777" w:rsidR="00B82185" w:rsidRPr="007C2DCE" w:rsidRDefault="00B82185" w:rsidP="00B82185">
      <w:pPr>
        <w:rPr>
          <w:rFonts w:ascii="Arial" w:hAnsi="Arial" w:cs="Arial"/>
          <w:b/>
          <w:sz w:val="18"/>
          <w:szCs w:val="18"/>
          <w:u w:val="single"/>
        </w:rPr>
      </w:pPr>
      <w:r w:rsidRPr="007C2DCE">
        <w:rPr>
          <w:rFonts w:ascii="Arial" w:hAnsi="Arial" w:cs="Arial"/>
          <w:b/>
          <w:sz w:val="18"/>
          <w:szCs w:val="18"/>
          <w:u w:val="single"/>
        </w:rPr>
        <w:t>Unidades de captura</w:t>
      </w:r>
    </w:p>
    <w:p w14:paraId="787A50F3" w14:textId="77777777" w:rsidR="00B82185" w:rsidRPr="007C2DCE" w:rsidRDefault="00B82185" w:rsidP="00B82185">
      <w:pPr>
        <w:rPr>
          <w:rFonts w:ascii="Arial" w:hAnsi="Arial" w:cs="Arial"/>
          <w:sz w:val="18"/>
          <w:szCs w:val="18"/>
        </w:rPr>
      </w:pPr>
    </w:p>
    <w:p w14:paraId="07807AB5" w14:textId="77777777" w:rsidR="00B82185" w:rsidRPr="007C2DCE" w:rsidRDefault="00B82185" w:rsidP="00B82185">
      <w:pPr>
        <w:pStyle w:val="Ttulo1"/>
        <w:rPr>
          <w:b w:val="0"/>
        </w:rPr>
      </w:pPr>
      <w:r w:rsidRPr="007C2DCE">
        <w:rPr>
          <w:b w:val="0"/>
        </w:rPr>
        <w:t>01</w:t>
      </w:r>
      <w:r w:rsidRPr="007C2DCE">
        <w:rPr>
          <w:b w:val="0"/>
        </w:rPr>
        <w:tab/>
        <w:t>Operaciones de Reporto o repo</w:t>
      </w:r>
    </w:p>
    <w:p w14:paraId="66F0321E" w14:textId="77777777" w:rsidR="00B82185" w:rsidRPr="007C2DCE" w:rsidRDefault="00B82185" w:rsidP="00B82185">
      <w:pPr>
        <w:pStyle w:val="Ttulo1"/>
        <w:rPr>
          <w:b w:val="0"/>
        </w:rPr>
      </w:pPr>
      <w:r w:rsidRPr="007C2DCE">
        <w:rPr>
          <w:b w:val="0"/>
        </w:rPr>
        <w:t>02</w:t>
      </w:r>
      <w:r w:rsidRPr="007C2DCE">
        <w:rPr>
          <w:b w:val="0"/>
        </w:rPr>
        <w:tab/>
        <w:t>Operaciones Simultáneas</w:t>
      </w:r>
    </w:p>
    <w:p w14:paraId="27BF83DD" w14:textId="77777777" w:rsidR="00B82185" w:rsidRPr="007C2DCE" w:rsidRDefault="00B82185" w:rsidP="00B82185">
      <w:pPr>
        <w:rPr>
          <w:rFonts w:ascii="Arial" w:hAnsi="Arial" w:cs="Arial"/>
          <w:sz w:val="18"/>
          <w:szCs w:val="18"/>
        </w:rPr>
      </w:pPr>
      <w:r w:rsidRPr="007C2DCE">
        <w:rPr>
          <w:rFonts w:ascii="Arial" w:hAnsi="Arial" w:cs="Arial"/>
          <w:sz w:val="18"/>
          <w:szCs w:val="18"/>
        </w:rPr>
        <w:t>03</w:t>
      </w:r>
      <w:r w:rsidRPr="007C2DCE">
        <w:rPr>
          <w:rFonts w:ascii="Arial" w:hAnsi="Arial" w:cs="Arial"/>
          <w:sz w:val="18"/>
          <w:szCs w:val="18"/>
        </w:rPr>
        <w:tab/>
        <w:t>Operaciones de Transferencia Temporal de Valores</w:t>
      </w:r>
    </w:p>
    <w:p w14:paraId="79327C64" w14:textId="77777777" w:rsidR="00B82185" w:rsidRPr="007C2DCE" w:rsidRDefault="00B82185" w:rsidP="00B82185">
      <w:pPr>
        <w:rPr>
          <w:rFonts w:ascii="Arial" w:hAnsi="Arial" w:cs="Arial"/>
          <w:sz w:val="18"/>
          <w:szCs w:val="18"/>
        </w:rPr>
      </w:pPr>
    </w:p>
    <w:p w14:paraId="20DAF0A1" w14:textId="77777777" w:rsidR="00B82185" w:rsidRPr="007C2DCE" w:rsidRDefault="00B82185" w:rsidP="00B82185">
      <w:pPr>
        <w:jc w:val="both"/>
        <w:rPr>
          <w:rFonts w:ascii="Arial" w:hAnsi="Arial" w:cs="Arial"/>
          <w:spacing w:val="0"/>
          <w:sz w:val="18"/>
          <w:szCs w:val="18"/>
        </w:rPr>
      </w:pPr>
    </w:p>
    <w:tbl>
      <w:tblPr>
        <w:tblW w:w="8946" w:type="dxa"/>
        <w:tblInd w:w="55" w:type="dxa"/>
        <w:tblLayout w:type="fixed"/>
        <w:tblCellMar>
          <w:left w:w="70" w:type="dxa"/>
          <w:right w:w="70" w:type="dxa"/>
        </w:tblCellMar>
        <w:tblLook w:val="0000" w:firstRow="0" w:lastRow="0" w:firstColumn="0" w:lastColumn="0" w:noHBand="0" w:noVBand="0"/>
      </w:tblPr>
      <w:tblGrid>
        <w:gridCol w:w="1008"/>
        <w:gridCol w:w="2693"/>
        <w:gridCol w:w="5245"/>
      </w:tblGrid>
      <w:tr w:rsidR="00B82185" w:rsidRPr="007C2DCE" w14:paraId="66289F18" w14:textId="77777777" w:rsidTr="000070A8">
        <w:trPr>
          <w:trHeight w:val="246"/>
          <w:tblHeader/>
        </w:trPr>
        <w:tc>
          <w:tcPr>
            <w:tcW w:w="1008" w:type="dxa"/>
            <w:tcBorders>
              <w:top w:val="single" w:sz="4" w:space="0" w:color="auto"/>
              <w:left w:val="single" w:sz="4" w:space="0" w:color="auto"/>
              <w:bottom w:val="single" w:sz="4" w:space="0" w:color="auto"/>
              <w:right w:val="single" w:sz="4" w:space="0" w:color="auto"/>
            </w:tcBorders>
            <w:vAlign w:val="bottom"/>
          </w:tcPr>
          <w:p w14:paraId="0A4E2456" w14:textId="77777777" w:rsidR="00B82185" w:rsidRPr="007C2DCE" w:rsidRDefault="00B82185" w:rsidP="000070A8">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Columna</w:t>
            </w:r>
          </w:p>
        </w:tc>
        <w:tc>
          <w:tcPr>
            <w:tcW w:w="2693" w:type="dxa"/>
            <w:tcBorders>
              <w:top w:val="single" w:sz="4" w:space="0" w:color="auto"/>
              <w:left w:val="single" w:sz="4" w:space="0" w:color="auto"/>
              <w:bottom w:val="single" w:sz="4" w:space="0" w:color="auto"/>
              <w:right w:val="single" w:sz="4" w:space="0" w:color="auto"/>
            </w:tcBorders>
            <w:vAlign w:val="bottom"/>
          </w:tcPr>
          <w:p w14:paraId="72D4B488" w14:textId="77777777" w:rsidR="00B82185" w:rsidRPr="007C2DCE" w:rsidRDefault="00B82185" w:rsidP="000070A8">
            <w:pPr>
              <w:pStyle w:val="Ttulo1"/>
              <w:autoSpaceDE/>
              <w:jc w:val="center"/>
              <w:rPr>
                <w:bCs w:val="0"/>
                <w:spacing w:val="0"/>
                <w:lang w:val="es-CO" w:eastAsia="es-CO"/>
              </w:rPr>
            </w:pPr>
            <w:r w:rsidRPr="007C2DCE">
              <w:rPr>
                <w:bCs w:val="0"/>
                <w:spacing w:val="0"/>
                <w:lang w:val="es-CO" w:eastAsia="es-CO"/>
              </w:rPr>
              <w:t>Nombre</w:t>
            </w:r>
          </w:p>
        </w:tc>
        <w:tc>
          <w:tcPr>
            <w:tcW w:w="5245" w:type="dxa"/>
            <w:tcBorders>
              <w:top w:val="single" w:sz="4" w:space="0" w:color="auto"/>
              <w:left w:val="single" w:sz="4" w:space="0" w:color="auto"/>
              <w:bottom w:val="single" w:sz="4" w:space="0" w:color="auto"/>
              <w:right w:val="single" w:sz="4" w:space="0" w:color="auto"/>
            </w:tcBorders>
            <w:vAlign w:val="bottom"/>
          </w:tcPr>
          <w:p w14:paraId="651EB592" w14:textId="77777777" w:rsidR="00B82185" w:rsidRPr="007C2DCE" w:rsidRDefault="00B82185" w:rsidP="000070A8">
            <w:pPr>
              <w:autoSpaceDE/>
              <w:jc w:val="center"/>
              <w:rPr>
                <w:rFonts w:ascii="Arial" w:hAnsi="Arial" w:cs="Arial"/>
                <w:b/>
                <w:spacing w:val="0"/>
                <w:sz w:val="18"/>
                <w:szCs w:val="18"/>
                <w:lang w:val="es-CO" w:eastAsia="es-CO"/>
              </w:rPr>
            </w:pPr>
            <w:r w:rsidRPr="007C2DCE">
              <w:rPr>
                <w:rFonts w:ascii="Arial" w:hAnsi="Arial" w:cs="Arial"/>
                <w:b/>
                <w:spacing w:val="0"/>
                <w:sz w:val="18"/>
                <w:szCs w:val="18"/>
                <w:lang w:val="es-CO" w:eastAsia="es-CO"/>
              </w:rPr>
              <w:t>Concepto</w:t>
            </w:r>
          </w:p>
        </w:tc>
      </w:tr>
      <w:tr w:rsidR="00B82185" w:rsidRPr="007C2DCE" w14:paraId="36385626" w14:textId="77777777" w:rsidTr="00984BDE">
        <w:trPr>
          <w:cantSplit/>
          <w:trHeight w:val="522"/>
        </w:trPr>
        <w:tc>
          <w:tcPr>
            <w:tcW w:w="8946" w:type="dxa"/>
            <w:gridSpan w:val="3"/>
            <w:tcBorders>
              <w:top w:val="single" w:sz="4" w:space="0" w:color="auto"/>
              <w:left w:val="single" w:sz="4" w:space="0" w:color="auto"/>
              <w:bottom w:val="single" w:sz="4" w:space="0" w:color="auto"/>
              <w:right w:val="single" w:sz="4" w:space="0" w:color="auto"/>
            </w:tcBorders>
            <w:vAlign w:val="center"/>
          </w:tcPr>
          <w:p w14:paraId="3F6C3BA1" w14:textId="77777777" w:rsidR="00B82185" w:rsidRPr="007C2DCE" w:rsidRDefault="00B82185" w:rsidP="000070A8">
            <w:pPr>
              <w:pStyle w:val="Ttulo2"/>
            </w:pPr>
            <w:r w:rsidRPr="007C2DCE">
              <w:t xml:space="preserve">Información general </w:t>
            </w:r>
          </w:p>
        </w:tc>
      </w:tr>
      <w:tr w:rsidR="00B82185" w:rsidRPr="007C2DCE" w14:paraId="0806EE0A" w14:textId="77777777" w:rsidTr="00984BDE">
        <w:trPr>
          <w:trHeight w:val="522"/>
        </w:trPr>
        <w:tc>
          <w:tcPr>
            <w:tcW w:w="1008" w:type="dxa"/>
            <w:tcBorders>
              <w:top w:val="single" w:sz="4" w:space="0" w:color="auto"/>
              <w:left w:val="single" w:sz="4" w:space="0" w:color="auto"/>
              <w:bottom w:val="single" w:sz="4" w:space="0" w:color="auto"/>
              <w:right w:val="single" w:sz="4" w:space="0" w:color="auto"/>
            </w:tcBorders>
            <w:vAlign w:val="center"/>
          </w:tcPr>
          <w:p w14:paraId="2A4DAE4C"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1</w:t>
            </w:r>
          </w:p>
        </w:tc>
        <w:tc>
          <w:tcPr>
            <w:tcW w:w="2693" w:type="dxa"/>
            <w:tcBorders>
              <w:top w:val="single" w:sz="4" w:space="0" w:color="auto"/>
              <w:left w:val="single" w:sz="4" w:space="0" w:color="auto"/>
              <w:bottom w:val="single" w:sz="4" w:space="0" w:color="auto"/>
              <w:right w:val="single" w:sz="4" w:space="0" w:color="auto"/>
            </w:tcBorders>
            <w:vAlign w:val="center"/>
          </w:tcPr>
          <w:p w14:paraId="01245FD2" w14:textId="77777777"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Tipo de operación</w:t>
            </w:r>
          </w:p>
        </w:tc>
        <w:tc>
          <w:tcPr>
            <w:tcW w:w="5245" w:type="dxa"/>
            <w:tcBorders>
              <w:top w:val="single" w:sz="4" w:space="0" w:color="auto"/>
              <w:left w:val="single" w:sz="4" w:space="0" w:color="auto"/>
              <w:bottom w:val="single" w:sz="4" w:space="0" w:color="auto"/>
              <w:right w:val="single" w:sz="4" w:space="0" w:color="auto"/>
            </w:tcBorders>
            <w:vAlign w:val="bottom"/>
          </w:tcPr>
          <w:p w14:paraId="2A6BB9D1" w14:textId="54232C85" w:rsidR="00B82185" w:rsidRPr="00901FF4" w:rsidRDefault="00B82185" w:rsidP="00F9440D">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código del tipo de operación</w:t>
            </w:r>
            <w:r w:rsidRPr="00901FF4">
              <w:rPr>
                <w:rStyle w:val="Refdenotaalpie"/>
                <w:rFonts w:ascii="Arial" w:hAnsi="Arial" w:cs="Arial"/>
                <w:spacing w:val="0"/>
                <w:sz w:val="18"/>
                <w:szCs w:val="18"/>
                <w:lang w:val="es-CO" w:eastAsia="es-CO"/>
              </w:rPr>
              <w:footnoteReference w:id="2"/>
            </w:r>
            <w:r w:rsidR="00F9440D">
              <w:rPr>
                <w:rFonts w:ascii="Arial" w:hAnsi="Arial" w:cs="Arial"/>
                <w:b/>
                <w:bCs/>
                <w:spacing w:val="0"/>
                <w:sz w:val="18"/>
                <w:szCs w:val="18"/>
                <w:lang w:val="es-CO" w:eastAsia="es-CO"/>
              </w:rPr>
              <w:t>,</w:t>
            </w:r>
            <w:r w:rsidR="00F9440D" w:rsidRPr="00984BDE">
              <w:rPr>
                <w:rFonts w:ascii="Arial" w:hAnsi="Arial" w:cs="Arial"/>
                <w:spacing w:val="0"/>
                <w:sz w:val="18"/>
                <w:szCs w:val="18"/>
                <w:lang w:val="es-CO" w:eastAsia="es-CO"/>
              </w:rPr>
              <w:t xml:space="preserve"> </w:t>
            </w:r>
            <w:r w:rsidR="00061FAE" w:rsidRPr="00984BDE">
              <w:rPr>
                <w:rFonts w:ascii="Arial" w:hAnsi="Arial" w:cs="Arial"/>
                <w:spacing w:val="0"/>
                <w:sz w:val="18"/>
                <w:szCs w:val="18"/>
                <w:lang w:val="es-CO" w:eastAsia="es-CO"/>
              </w:rPr>
              <w:t xml:space="preserve">que se puede consultar en </w:t>
            </w:r>
            <w:hyperlink r:id="rId13" w:history="1">
              <w:r w:rsidR="00061FAE" w:rsidRPr="00984BDE">
                <w:rPr>
                  <w:rStyle w:val="Hipervnculo"/>
                  <w:rFonts w:ascii="Arial" w:hAnsi="Arial" w:cs="Arial"/>
                  <w:spacing w:val="0"/>
                  <w:sz w:val="18"/>
                  <w:szCs w:val="18"/>
                  <w:lang w:val="es-CO" w:eastAsia="es-CO"/>
                </w:rPr>
                <w:t>www.superfinanciera.gov.co</w:t>
              </w:r>
            </w:hyperlink>
            <w:r w:rsidR="00061FAE" w:rsidRPr="00984BDE">
              <w:rPr>
                <w:rFonts w:ascii="Arial" w:hAnsi="Arial" w:cs="Arial"/>
                <w:spacing w:val="0"/>
                <w:sz w:val="18"/>
                <w:szCs w:val="18"/>
                <w:lang w:val="es-CO" w:eastAsia="es-CO"/>
              </w:rPr>
              <w:t xml:space="preserve"> siguiendo la ruta</w:t>
            </w:r>
            <w:r w:rsidR="00F9440D" w:rsidRPr="00984BDE">
              <w:rPr>
                <w:rFonts w:ascii="Arial" w:hAnsi="Arial" w:cs="Arial"/>
                <w:spacing w:val="0"/>
                <w:sz w:val="18"/>
                <w:szCs w:val="18"/>
              </w:rPr>
              <w:t xml:space="preserve">: Industrias supervisadas / Interés del Vigilado / Reportes / Índice de reportes de información a la Superintendencia Financiera / Tablas anexas para el reporte de información / Tabla </w:t>
            </w:r>
            <w:r w:rsidR="00440276" w:rsidRPr="00984BDE">
              <w:rPr>
                <w:rFonts w:ascii="Arial" w:hAnsi="Arial" w:cs="Arial"/>
                <w:spacing w:val="0"/>
                <w:sz w:val="18"/>
                <w:szCs w:val="18"/>
              </w:rPr>
              <w:t>codificaciones portafolios y derivados</w:t>
            </w:r>
            <w:r w:rsidR="00F9440D" w:rsidRPr="00984BDE">
              <w:rPr>
                <w:rFonts w:ascii="Arial" w:hAnsi="Arial" w:cs="Arial"/>
                <w:spacing w:val="0"/>
                <w:sz w:val="18"/>
                <w:szCs w:val="18"/>
              </w:rPr>
              <w:t>, en la hoja “</w:t>
            </w:r>
            <w:r w:rsidR="00397B4F" w:rsidRPr="00984BDE">
              <w:rPr>
                <w:rFonts w:ascii="Arial" w:hAnsi="Arial" w:cs="Arial"/>
                <w:spacing w:val="0"/>
                <w:sz w:val="18"/>
                <w:szCs w:val="18"/>
              </w:rPr>
              <w:t>Tipo de operación</w:t>
            </w:r>
            <w:r w:rsidR="00F9440D" w:rsidRPr="00984BDE">
              <w:rPr>
                <w:rFonts w:ascii="Arial" w:hAnsi="Arial" w:cs="Arial"/>
                <w:spacing w:val="0"/>
                <w:sz w:val="18"/>
                <w:szCs w:val="18"/>
              </w:rPr>
              <w:t>”.</w:t>
            </w:r>
          </w:p>
          <w:p w14:paraId="628AF5DC" w14:textId="68EFF972" w:rsidR="00B82185" w:rsidRPr="00901FF4" w:rsidRDefault="00B82185" w:rsidP="00B82185">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(Numérico)</w:t>
            </w:r>
          </w:p>
        </w:tc>
      </w:tr>
      <w:tr w:rsidR="00B82185" w:rsidRPr="007C2DCE" w14:paraId="662656DF" w14:textId="77777777" w:rsidTr="000070A8">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0CE6BC72"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2</w:t>
            </w:r>
          </w:p>
        </w:tc>
        <w:tc>
          <w:tcPr>
            <w:tcW w:w="2693" w:type="dxa"/>
            <w:tcBorders>
              <w:top w:val="single" w:sz="4" w:space="0" w:color="auto"/>
              <w:left w:val="single" w:sz="4" w:space="0" w:color="auto"/>
              <w:bottom w:val="single" w:sz="4" w:space="0" w:color="auto"/>
              <w:right w:val="single" w:sz="4" w:space="0" w:color="auto"/>
            </w:tcBorders>
            <w:noWrap/>
            <w:vAlign w:val="center"/>
          </w:tcPr>
          <w:p w14:paraId="4FC93D76" w14:textId="5BF53572" w:rsidR="00B82185" w:rsidRPr="00901FF4" w:rsidRDefault="00B82185" w:rsidP="00F9440D">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Número asignado por la entidad a la operación</w:t>
            </w:r>
          </w:p>
        </w:tc>
        <w:tc>
          <w:tcPr>
            <w:tcW w:w="5245" w:type="dxa"/>
            <w:tcBorders>
              <w:top w:val="single" w:sz="4" w:space="0" w:color="auto"/>
              <w:left w:val="single" w:sz="4" w:space="0" w:color="auto"/>
              <w:bottom w:val="single" w:sz="4" w:space="0" w:color="auto"/>
              <w:right w:val="single" w:sz="4" w:space="0" w:color="auto"/>
            </w:tcBorders>
          </w:tcPr>
          <w:p w14:paraId="372E81CA" w14:textId="09D87BEE"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número asignado por la entidad a la operación</w:t>
            </w:r>
            <w:r w:rsidR="00BA3FA6" w:rsidRPr="00741051">
              <w:rPr>
                <w:rStyle w:val="Refdenotaalpie"/>
                <w:rFonts w:ascii="Arial" w:hAnsi="Arial" w:cs="Arial"/>
                <w:spacing w:val="0"/>
                <w:sz w:val="18"/>
                <w:szCs w:val="18"/>
                <w:lang w:val="es-CO" w:eastAsia="es-CO"/>
              </w:rPr>
              <w:footnoteReference w:id="3"/>
            </w:r>
            <w:r w:rsidRPr="00901FF4">
              <w:rPr>
                <w:rFonts w:ascii="Arial" w:hAnsi="Arial" w:cs="Arial"/>
                <w:spacing w:val="0"/>
                <w:sz w:val="18"/>
                <w:szCs w:val="18"/>
                <w:lang w:val="es-CO" w:eastAsia="es-CO"/>
              </w:rPr>
              <w:t>.</w:t>
            </w:r>
          </w:p>
          <w:p w14:paraId="46D7F6DD" w14:textId="594173C3" w:rsidR="00B82185" w:rsidRPr="00901FF4" w:rsidRDefault="00B82185" w:rsidP="00B82185">
            <w:pPr>
              <w:autoSpaceDE/>
              <w:jc w:val="both"/>
              <w:rPr>
                <w:rFonts w:ascii="Arial" w:hAnsi="Arial" w:cs="Arial"/>
                <w:spacing w:val="0"/>
                <w:sz w:val="18"/>
                <w:szCs w:val="18"/>
                <w:lang w:val="es-CO" w:eastAsia="es-CO"/>
              </w:rPr>
            </w:pPr>
            <w:r w:rsidRPr="00901FF4">
              <w:rPr>
                <w:rFonts w:ascii="Arial" w:hAnsi="Arial" w:cs="Arial"/>
                <w:spacing w:val="0"/>
                <w:sz w:val="18"/>
                <w:szCs w:val="18"/>
                <w:lang w:val="es-CO"/>
              </w:rPr>
              <w:t>(Alfanumérico)</w:t>
            </w:r>
          </w:p>
        </w:tc>
      </w:tr>
      <w:tr w:rsidR="00B82185" w:rsidRPr="007C2DCE" w14:paraId="2E45DF43" w14:textId="77777777" w:rsidTr="00984BDE">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67DF9A00"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3</w:t>
            </w:r>
          </w:p>
        </w:tc>
        <w:tc>
          <w:tcPr>
            <w:tcW w:w="2693" w:type="dxa"/>
            <w:tcBorders>
              <w:top w:val="single" w:sz="4" w:space="0" w:color="auto"/>
              <w:left w:val="single" w:sz="4" w:space="0" w:color="auto"/>
              <w:bottom w:val="single" w:sz="4" w:space="0" w:color="auto"/>
              <w:right w:val="single" w:sz="4" w:space="0" w:color="auto"/>
            </w:tcBorders>
            <w:noWrap/>
            <w:vAlign w:val="center"/>
          </w:tcPr>
          <w:p w14:paraId="0823EEE9" w14:textId="77777777"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Número asignado a la operación    </w:t>
            </w:r>
          </w:p>
        </w:tc>
        <w:tc>
          <w:tcPr>
            <w:tcW w:w="5245" w:type="dxa"/>
            <w:tcBorders>
              <w:top w:val="single" w:sz="4" w:space="0" w:color="auto"/>
              <w:left w:val="single" w:sz="4" w:space="0" w:color="auto"/>
              <w:bottom w:val="single" w:sz="4" w:space="0" w:color="auto"/>
              <w:right w:val="single" w:sz="4" w:space="0" w:color="auto"/>
            </w:tcBorders>
          </w:tcPr>
          <w:p w14:paraId="088FE884" w14:textId="77777777" w:rsidR="00B82185" w:rsidRPr="00901FF4" w:rsidRDefault="00B82185" w:rsidP="000070A8">
            <w:pPr>
              <w:autoSpaceDE/>
              <w:autoSpaceDN/>
              <w:jc w:val="both"/>
              <w:rPr>
                <w:rFonts w:ascii="Arial" w:hAnsi="Arial" w:cs="Arial"/>
                <w:spacing w:val="0"/>
                <w:sz w:val="18"/>
                <w:szCs w:val="18"/>
                <w:lang w:val="es-CO" w:eastAsia="es-CO"/>
              </w:rPr>
            </w:pPr>
            <w:r w:rsidRPr="00901FF4">
              <w:rPr>
                <w:rFonts w:ascii="Arial" w:hAnsi="Arial" w:cs="Arial"/>
                <w:spacing w:val="0"/>
                <w:sz w:val="18"/>
                <w:szCs w:val="18"/>
                <w:lang w:val="es-CO" w:eastAsia="es-CO"/>
              </w:rPr>
              <w:t>Registre el número asignado a la operación por el sistema de negociación o registro. En caso de no aplicar, este campo no debe reportarse.</w:t>
            </w:r>
          </w:p>
          <w:p w14:paraId="58FAF2EA" w14:textId="3F02E884" w:rsidR="00B82185" w:rsidRPr="00901FF4" w:rsidRDefault="00B82185" w:rsidP="00B82185">
            <w:pPr>
              <w:autoSpaceDE/>
              <w:jc w:val="both"/>
              <w:rPr>
                <w:rFonts w:ascii="Arial" w:hAnsi="Arial" w:cs="Arial"/>
                <w:spacing w:val="0"/>
                <w:sz w:val="18"/>
                <w:szCs w:val="18"/>
                <w:lang w:val="es-CO" w:eastAsia="es-CO"/>
              </w:rPr>
            </w:pPr>
            <w:r w:rsidRPr="00901FF4">
              <w:rPr>
                <w:rFonts w:ascii="Arial" w:hAnsi="Arial" w:cs="Arial"/>
                <w:spacing w:val="0"/>
                <w:sz w:val="18"/>
                <w:szCs w:val="18"/>
                <w:lang w:val="es-CO"/>
              </w:rPr>
              <w:t>(Alfanumérico)</w:t>
            </w:r>
          </w:p>
        </w:tc>
      </w:tr>
      <w:tr w:rsidR="00B82185" w:rsidRPr="007C2DCE" w14:paraId="215F5E64" w14:textId="77777777" w:rsidTr="00984BDE">
        <w:trPr>
          <w:trHeight w:val="360"/>
        </w:trPr>
        <w:tc>
          <w:tcPr>
            <w:tcW w:w="1008" w:type="dxa"/>
            <w:tcBorders>
              <w:top w:val="single" w:sz="4" w:space="0" w:color="auto"/>
              <w:left w:val="single" w:sz="4" w:space="0" w:color="auto"/>
              <w:bottom w:val="single" w:sz="4" w:space="0" w:color="auto"/>
              <w:right w:val="single" w:sz="4" w:space="0" w:color="auto"/>
            </w:tcBorders>
            <w:noWrap/>
            <w:vAlign w:val="center"/>
          </w:tcPr>
          <w:p w14:paraId="4992E887" w14:textId="77777777" w:rsidR="00B82185" w:rsidRPr="00901FF4" w:rsidRDefault="00B82185" w:rsidP="000070A8">
            <w:pPr>
              <w:autoSpaceDE/>
              <w:jc w:val="center"/>
              <w:rPr>
                <w:rFonts w:ascii="Arial" w:hAnsi="Arial" w:cs="Arial"/>
                <w:spacing w:val="0"/>
                <w:sz w:val="18"/>
                <w:szCs w:val="18"/>
                <w:lang w:val="es-CO" w:eastAsia="es-CO"/>
              </w:rPr>
            </w:pPr>
            <w:r w:rsidRPr="00901FF4">
              <w:rPr>
                <w:rFonts w:ascii="Arial" w:hAnsi="Arial" w:cs="Arial"/>
                <w:spacing w:val="0"/>
                <w:sz w:val="18"/>
                <w:szCs w:val="18"/>
                <w:lang w:val="es-CO" w:eastAsia="es-CO"/>
              </w:rPr>
              <w:t>4</w:t>
            </w:r>
          </w:p>
        </w:tc>
        <w:tc>
          <w:tcPr>
            <w:tcW w:w="2693" w:type="dxa"/>
            <w:tcBorders>
              <w:top w:val="single" w:sz="4" w:space="0" w:color="auto"/>
              <w:left w:val="single" w:sz="4" w:space="0" w:color="auto"/>
              <w:bottom w:val="single" w:sz="4" w:space="0" w:color="auto"/>
              <w:right w:val="single" w:sz="4" w:space="0" w:color="auto"/>
            </w:tcBorders>
            <w:noWrap/>
            <w:vAlign w:val="center"/>
          </w:tcPr>
          <w:p w14:paraId="23EF5F0F" w14:textId="77777777" w:rsidR="00B82185" w:rsidRPr="00901FF4" w:rsidRDefault="00B82185" w:rsidP="000070A8">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Posición en el contrato</w:t>
            </w:r>
          </w:p>
        </w:tc>
        <w:tc>
          <w:tcPr>
            <w:tcW w:w="5245" w:type="dxa"/>
            <w:tcBorders>
              <w:top w:val="single" w:sz="4" w:space="0" w:color="auto"/>
              <w:left w:val="single" w:sz="4" w:space="0" w:color="auto"/>
              <w:bottom w:val="single" w:sz="4" w:space="0" w:color="auto"/>
              <w:right w:val="single" w:sz="4" w:space="0" w:color="auto"/>
            </w:tcBorders>
            <w:vAlign w:val="bottom"/>
          </w:tcPr>
          <w:p w14:paraId="429676FB" w14:textId="21DFB36A" w:rsidR="00B82185" w:rsidRPr="00901FF4" w:rsidRDefault="00B82185" w:rsidP="00797C1F">
            <w:pPr>
              <w:autoSpaceDE/>
              <w:jc w:val="both"/>
              <w:rPr>
                <w:rFonts w:ascii="Arial" w:hAnsi="Arial" w:cs="Arial"/>
                <w:spacing w:val="0"/>
                <w:sz w:val="18"/>
                <w:szCs w:val="18"/>
                <w:lang w:val="es-CO" w:eastAsia="es-CO"/>
              </w:rPr>
            </w:pPr>
            <w:r w:rsidRPr="00901FF4">
              <w:rPr>
                <w:rFonts w:ascii="Arial" w:hAnsi="Arial" w:cs="Arial"/>
                <w:spacing w:val="0"/>
                <w:sz w:val="18"/>
                <w:szCs w:val="18"/>
                <w:lang w:val="es-CO" w:eastAsia="es-CO"/>
              </w:rPr>
              <w:t xml:space="preserve">Registre </w:t>
            </w:r>
            <w:r w:rsidRPr="00984BDE">
              <w:rPr>
                <w:rFonts w:ascii="Arial" w:hAnsi="Arial" w:cs="Arial"/>
                <w:spacing w:val="0"/>
                <w:sz w:val="18"/>
                <w:szCs w:val="18"/>
                <w:lang w:val="es-CO" w:eastAsia="es-CO"/>
              </w:rPr>
              <w:t>el código de la posición en el contrato</w:t>
            </w:r>
            <w:r w:rsidR="00BA3FA6" w:rsidRPr="00984BDE">
              <w:rPr>
                <w:rStyle w:val="Refdenotaalpie"/>
                <w:rFonts w:ascii="Arial" w:hAnsi="Arial" w:cs="Arial"/>
                <w:spacing w:val="0"/>
                <w:sz w:val="18"/>
                <w:szCs w:val="18"/>
                <w:lang w:val="es-CO" w:eastAsia="es-CO"/>
              </w:rPr>
              <w:footnoteReference w:id="4"/>
            </w:r>
            <w:r w:rsidRPr="00984BDE">
              <w:rPr>
                <w:rFonts w:ascii="Arial" w:hAnsi="Arial" w:cs="Arial"/>
                <w:spacing w:val="0"/>
                <w:sz w:val="18"/>
                <w:szCs w:val="18"/>
                <w:lang w:val="es-CO" w:eastAsia="es-CO"/>
              </w:rPr>
              <w:t xml:space="preserve">, </w:t>
            </w:r>
            <w:r w:rsidR="00061FAE" w:rsidRPr="00984BDE">
              <w:rPr>
                <w:rFonts w:ascii="Arial" w:hAnsi="Arial" w:cs="Arial"/>
                <w:spacing w:val="0"/>
                <w:sz w:val="18"/>
                <w:szCs w:val="18"/>
                <w:lang w:val="es-CO" w:eastAsia="es-CO"/>
              </w:rPr>
              <w:t xml:space="preserve">que se puede consultar en </w:t>
            </w:r>
            <w:hyperlink r:id="rId14" w:history="1">
              <w:r w:rsidR="00061FAE" w:rsidRPr="00984BDE">
                <w:rPr>
                  <w:rStyle w:val="Hipervnculo"/>
                  <w:rFonts w:ascii="Arial" w:hAnsi="Arial" w:cs="Arial"/>
                  <w:spacing w:val="0"/>
                  <w:sz w:val="18"/>
                  <w:szCs w:val="18"/>
                  <w:lang w:val="es-CO" w:eastAsia="es-CO"/>
                </w:rPr>
                <w:t>www.superfinanciera.gov.co</w:t>
              </w:r>
            </w:hyperlink>
            <w:r w:rsidR="00061FAE" w:rsidRPr="00984BDE">
              <w:rPr>
                <w:rFonts w:ascii="Arial" w:hAnsi="Arial" w:cs="Arial"/>
                <w:spacing w:val="0"/>
                <w:sz w:val="18"/>
                <w:szCs w:val="18"/>
                <w:lang w:val="es-CO" w:eastAsia="es-CO"/>
              </w:rPr>
              <w:t xml:space="preserve"> siguiendo la ruta</w:t>
            </w:r>
            <w:r w:rsidRPr="00984BDE">
              <w:rPr>
                <w:rFonts w:ascii="Arial" w:hAnsi="Arial" w:cs="Arial"/>
                <w:spacing w:val="0"/>
                <w:sz w:val="18"/>
                <w:szCs w:val="18"/>
              </w:rPr>
              <w:t>: Industrias supervisadas / Interés del Vigilado / Reportes / Índice de reportes de información a la Superintendencia</w:t>
            </w:r>
            <w:r w:rsidRPr="00741051">
              <w:rPr>
                <w:rFonts w:ascii="Arial" w:hAnsi="Arial" w:cs="Arial"/>
                <w:b/>
                <w:bCs/>
                <w:spacing w:val="0"/>
                <w:sz w:val="18"/>
                <w:szCs w:val="18"/>
              </w:rPr>
              <w:t xml:space="preserve"> </w:t>
            </w:r>
          </w:p>
        </w:tc>
      </w:tr>
    </w:tbl>
    <w:p w14:paraId="5006E75F" w14:textId="77777777" w:rsidR="00B82185" w:rsidRDefault="00B82185" w:rsidP="00610A0D">
      <w:pPr>
        <w:jc w:val="both"/>
        <w:rPr>
          <w:rFonts w:ascii="Arial" w:hAnsi="Arial" w:cs="Arial"/>
          <w:sz w:val="18"/>
          <w:szCs w:val="18"/>
        </w:rPr>
      </w:pPr>
    </w:p>
    <w:p w14:paraId="406CB407" w14:textId="77777777" w:rsidR="00984BDE" w:rsidRDefault="00984BDE" w:rsidP="0020763A">
      <w:pPr>
        <w:jc w:val="both"/>
        <w:rPr>
          <w:rFonts w:ascii="Arial" w:hAnsi="Arial" w:cs="Arial"/>
          <w:b/>
          <w:bCs/>
          <w:sz w:val="20"/>
          <w:szCs w:val="20"/>
          <w:lang w:val="es-CO"/>
        </w:rPr>
      </w:pPr>
    </w:p>
    <w:tbl>
      <w:tblPr>
        <w:tblpPr w:leftFromText="141" w:rightFromText="141" w:vertAnchor="page" w:horzAnchor="margin" w:tblpY="2000"/>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
        <w:gridCol w:w="2693"/>
        <w:gridCol w:w="5245"/>
      </w:tblGrid>
      <w:tr w:rsidR="00984BDE" w:rsidRPr="007C2DCE" w14:paraId="78FA8F92" w14:textId="77777777" w:rsidTr="00984BDE">
        <w:trPr>
          <w:trHeight w:val="274"/>
        </w:trPr>
        <w:tc>
          <w:tcPr>
            <w:tcW w:w="8946" w:type="dxa"/>
            <w:gridSpan w:val="3"/>
            <w:tcBorders>
              <w:bottom w:val="single" w:sz="4" w:space="0" w:color="auto"/>
            </w:tcBorders>
            <w:vAlign w:val="center"/>
          </w:tcPr>
          <w:p w14:paraId="2430A36F" w14:textId="77777777" w:rsidR="00984BDE" w:rsidRPr="007C2DCE" w:rsidRDefault="00984BDE" w:rsidP="00984BDE">
            <w:pPr>
              <w:autoSpaceDE/>
              <w:jc w:val="center"/>
              <w:rPr>
                <w:rFonts w:ascii="Arial" w:hAnsi="Arial" w:cs="Arial"/>
                <w:b/>
                <w:spacing w:val="0"/>
                <w:sz w:val="18"/>
                <w:szCs w:val="18"/>
                <w:lang w:val="es-CO"/>
              </w:rPr>
            </w:pPr>
            <w:r w:rsidRPr="007C2DCE">
              <w:rPr>
                <w:rFonts w:ascii="Arial" w:hAnsi="Arial" w:cs="Arial"/>
                <w:b/>
                <w:spacing w:val="0"/>
                <w:sz w:val="18"/>
                <w:szCs w:val="18"/>
                <w:lang w:val="es-CO"/>
              </w:rPr>
              <w:lastRenderedPageBreak/>
              <w:t>Vinculación</w:t>
            </w:r>
          </w:p>
        </w:tc>
      </w:tr>
      <w:tr w:rsidR="00984BDE" w:rsidRPr="007C2DCE" w14:paraId="751B3E48" w14:textId="77777777" w:rsidTr="00984BDE">
        <w:trPr>
          <w:trHeight w:val="522"/>
        </w:trPr>
        <w:tc>
          <w:tcPr>
            <w:tcW w:w="1008" w:type="dxa"/>
            <w:tcBorders>
              <w:left w:val="single" w:sz="4" w:space="0" w:color="auto"/>
            </w:tcBorders>
            <w:vAlign w:val="center"/>
          </w:tcPr>
          <w:p w14:paraId="3F62C15C" w14:textId="77777777" w:rsidR="00984BDE" w:rsidRPr="007C2DCE" w:rsidRDefault="00984BDE" w:rsidP="00984BDE">
            <w:pPr>
              <w:autoSpaceDE/>
              <w:jc w:val="center"/>
              <w:rPr>
                <w:rFonts w:ascii="Arial" w:hAnsi="Arial" w:cs="Arial"/>
                <w:spacing w:val="0"/>
                <w:sz w:val="18"/>
                <w:szCs w:val="18"/>
                <w:lang w:val="es-CO" w:eastAsia="es-CO"/>
              </w:rPr>
            </w:pPr>
            <w:r w:rsidRPr="007C2DCE">
              <w:rPr>
                <w:rFonts w:ascii="Arial" w:hAnsi="Arial" w:cs="Arial"/>
                <w:spacing w:val="0"/>
                <w:sz w:val="18"/>
                <w:szCs w:val="18"/>
                <w:lang w:val="es-CO" w:eastAsia="es-CO"/>
              </w:rPr>
              <w:t>36</w:t>
            </w:r>
          </w:p>
        </w:tc>
        <w:tc>
          <w:tcPr>
            <w:tcW w:w="2693" w:type="dxa"/>
            <w:vAlign w:val="center"/>
          </w:tcPr>
          <w:p w14:paraId="4AA0C0DC" w14:textId="77777777" w:rsidR="00984BDE" w:rsidRPr="007C2DCE" w:rsidRDefault="00984BDE" w:rsidP="00984BDE">
            <w:pPr>
              <w:autoSpaceDE/>
              <w:jc w:val="both"/>
              <w:rPr>
                <w:rFonts w:ascii="Arial" w:hAnsi="Arial" w:cs="Arial"/>
                <w:spacing w:val="0"/>
                <w:sz w:val="18"/>
                <w:szCs w:val="18"/>
                <w:lang w:val="es-CO" w:eastAsia="es-CO"/>
              </w:rPr>
            </w:pPr>
            <w:r w:rsidRPr="007C2DCE">
              <w:rPr>
                <w:rFonts w:ascii="Arial" w:hAnsi="Arial" w:cs="Arial"/>
                <w:spacing w:val="0"/>
                <w:sz w:val="18"/>
                <w:szCs w:val="18"/>
                <w:lang w:val="es-CO" w:eastAsia="es-CO"/>
              </w:rPr>
              <w:t>Vinculación</w:t>
            </w:r>
          </w:p>
        </w:tc>
        <w:tc>
          <w:tcPr>
            <w:tcW w:w="5245" w:type="dxa"/>
            <w:vAlign w:val="center"/>
          </w:tcPr>
          <w:p w14:paraId="14139AFB" w14:textId="77777777" w:rsidR="00984BDE" w:rsidRPr="007C2DCE" w:rsidRDefault="00984BDE" w:rsidP="00984BDE">
            <w:pPr>
              <w:autoSpaceDE/>
              <w:jc w:val="both"/>
              <w:rPr>
                <w:rFonts w:ascii="Arial" w:hAnsi="Arial" w:cs="Arial"/>
                <w:spacing w:val="0"/>
                <w:sz w:val="18"/>
                <w:szCs w:val="18"/>
                <w:lang w:val="es-CO"/>
              </w:rPr>
            </w:pPr>
          </w:p>
          <w:p w14:paraId="4F2D479B" w14:textId="77777777" w:rsidR="00984BDE" w:rsidRPr="00984BDE" w:rsidRDefault="00984BDE" w:rsidP="00984BDE">
            <w:pPr>
              <w:pBdr>
                <w:left w:val="single" w:sz="4" w:space="4" w:color="auto"/>
              </w:pBdr>
              <w:autoSpaceDE/>
              <w:jc w:val="both"/>
              <w:rPr>
                <w:rFonts w:ascii="Arial" w:hAnsi="Arial" w:cs="Arial"/>
                <w:spacing w:val="0"/>
                <w:sz w:val="18"/>
                <w:szCs w:val="18"/>
                <w:lang w:val="es-CO"/>
              </w:rPr>
            </w:pPr>
            <w:r w:rsidRPr="007C2DCE">
              <w:rPr>
                <w:rFonts w:ascii="Arial" w:hAnsi="Arial" w:cs="Arial"/>
                <w:spacing w:val="0"/>
                <w:sz w:val="18"/>
                <w:szCs w:val="18"/>
                <w:lang w:val="es-CO"/>
              </w:rPr>
              <w:t>Registre</w:t>
            </w:r>
            <w:r w:rsidRPr="00984BDE">
              <w:rPr>
                <w:rFonts w:ascii="Arial" w:hAnsi="Arial" w:cs="Arial"/>
                <w:spacing w:val="0"/>
                <w:sz w:val="18"/>
                <w:szCs w:val="18"/>
                <w:lang w:val="es-CO"/>
              </w:rPr>
              <w:t xml:space="preserve"> el código de la vinculación,</w:t>
            </w:r>
            <w:r w:rsidRPr="00984BDE">
              <w:rPr>
                <w:rFonts w:ascii="Arial" w:hAnsi="Arial" w:cs="Arial"/>
                <w:spacing w:val="0"/>
                <w:sz w:val="18"/>
                <w:szCs w:val="18"/>
                <w:lang w:val="es-CO" w:eastAsia="es-CO"/>
              </w:rPr>
              <w:t xml:space="preserve"> se puede consultar en </w:t>
            </w:r>
            <w:hyperlink r:id="rId15" w:history="1">
              <w:r w:rsidRPr="00984BDE">
                <w:rPr>
                  <w:rStyle w:val="Hipervnculo"/>
                  <w:rFonts w:ascii="Arial" w:hAnsi="Arial" w:cs="Arial"/>
                  <w:spacing w:val="0"/>
                  <w:sz w:val="18"/>
                  <w:szCs w:val="18"/>
                  <w:lang w:val="es-CO" w:eastAsia="es-CO"/>
                </w:rPr>
                <w:t>www.superfinanciera.gov.co</w:t>
              </w:r>
            </w:hyperlink>
            <w:r w:rsidRPr="00984BDE">
              <w:rPr>
                <w:rFonts w:ascii="Arial" w:hAnsi="Arial" w:cs="Arial"/>
                <w:spacing w:val="0"/>
                <w:sz w:val="18"/>
                <w:szCs w:val="18"/>
                <w:lang w:val="es-CO" w:eastAsia="es-CO"/>
              </w:rPr>
              <w:t xml:space="preserve"> siguiendo la ruta</w:t>
            </w:r>
            <w:r w:rsidRPr="00984BDE">
              <w:rPr>
                <w:rFonts w:ascii="Arial" w:hAnsi="Arial" w:cs="Arial"/>
                <w:spacing w:val="0"/>
                <w:sz w:val="18"/>
                <w:szCs w:val="18"/>
              </w:rPr>
              <w:t>: Industrias supervisadas / Interés del Vigilado / Reportes / Índice de reportes de información a la Superintendencia Financiera / Tablas anexas para el reporte de información / Tabla codificaciones portafolios y derivados, en la hoja “Vinculación”</w:t>
            </w:r>
            <w:r w:rsidRPr="00984BDE">
              <w:rPr>
                <w:rFonts w:ascii="Arial" w:hAnsi="Arial" w:cs="Arial"/>
                <w:spacing w:val="0"/>
                <w:sz w:val="18"/>
                <w:szCs w:val="18"/>
                <w:lang w:val="es-CO"/>
              </w:rPr>
              <w:t>.</w:t>
            </w:r>
            <w:r w:rsidRPr="00984BDE">
              <w:rPr>
                <w:rStyle w:val="Refdenotaalpie"/>
                <w:rFonts w:ascii="Arial" w:hAnsi="Arial" w:cs="Arial"/>
                <w:spacing w:val="0"/>
                <w:sz w:val="18"/>
                <w:szCs w:val="18"/>
                <w:lang w:val="es-CO"/>
              </w:rPr>
              <w:footnoteReference w:id="5"/>
            </w:r>
          </w:p>
          <w:p w14:paraId="1720D689" w14:textId="77777777" w:rsidR="00984BDE" w:rsidRPr="007C2DCE" w:rsidRDefault="00984BDE" w:rsidP="00984BDE">
            <w:pPr>
              <w:autoSpaceDE/>
              <w:jc w:val="both"/>
              <w:rPr>
                <w:rFonts w:ascii="Arial" w:hAnsi="Arial" w:cs="Arial"/>
                <w:spacing w:val="0"/>
                <w:sz w:val="18"/>
                <w:szCs w:val="18"/>
                <w:lang w:val="es-CO"/>
              </w:rPr>
            </w:pPr>
            <w:r w:rsidRPr="007C2DCE">
              <w:rPr>
                <w:rFonts w:ascii="Arial" w:hAnsi="Arial" w:cs="Arial"/>
                <w:spacing w:val="0"/>
                <w:sz w:val="18"/>
                <w:szCs w:val="18"/>
                <w:lang w:val="es-CO"/>
              </w:rPr>
              <w:t>(Numérico)</w:t>
            </w:r>
          </w:p>
          <w:p w14:paraId="61D2F559" w14:textId="77777777" w:rsidR="00984BDE" w:rsidRPr="007C2DCE" w:rsidRDefault="00984BDE" w:rsidP="00984BDE">
            <w:pPr>
              <w:autoSpaceDE/>
              <w:jc w:val="both"/>
              <w:rPr>
                <w:rFonts w:ascii="Arial" w:hAnsi="Arial" w:cs="Arial"/>
                <w:spacing w:val="0"/>
                <w:sz w:val="18"/>
                <w:szCs w:val="18"/>
                <w:lang w:val="es-CO"/>
              </w:rPr>
            </w:pPr>
          </w:p>
        </w:tc>
      </w:tr>
      <w:tr w:rsidR="00984BDE" w:rsidRPr="00AA6DF6" w14:paraId="4972075D" w14:textId="77777777" w:rsidTr="00984BDE">
        <w:trPr>
          <w:trHeight w:val="522"/>
        </w:trPr>
        <w:tc>
          <w:tcPr>
            <w:tcW w:w="8946" w:type="dxa"/>
            <w:gridSpan w:val="3"/>
            <w:tcBorders>
              <w:left w:val="double" w:sz="4" w:space="0" w:color="auto"/>
            </w:tcBorders>
            <w:vAlign w:val="center"/>
          </w:tcPr>
          <w:p w14:paraId="31314007" w14:textId="56EA2732" w:rsidR="00984BDE" w:rsidRPr="00AA6DF6" w:rsidRDefault="00984BDE" w:rsidP="00984BDE">
            <w:pPr>
              <w:autoSpaceDE/>
              <w:jc w:val="center"/>
              <w:rPr>
                <w:rFonts w:ascii="Arial" w:hAnsi="Arial" w:cs="Arial"/>
                <w:b/>
                <w:bCs/>
                <w:spacing w:val="0"/>
                <w:sz w:val="18"/>
                <w:szCs w:val="18"/>
                <w:lang w:val="es-CO"/>
              </w:rPr>
            </w:pPr>
            <w:r w:rsidRPr="00AA6DF6">
              <w:rPr>
                <w:rFonts w:ascii="Arial" w:hAnsi="Arial" w:cs="Arial"/>
                <w:b/>
                <w:bCs/>
                <w:spacing w:val="0"/>
                <w:sz w:val="18"/>
                <w:szCs w:val="18"/>
                <w:lang w:val="es-CO"/>
              </w:rPr>
              <w:t>INFO</w:t>
            </w:r>
            <w:r w:rsidR="00DB28E3">
              <w:rPr>
                <w:rFonts w:ascii="Arial" w:hAnsi="Arial" w:cs="Arial"/>
                <w:b/>
                <w:bCs/>
                <w:spacing w:val="0"/>
                <w:sz w:val="18"/>
                <w:szCs w:val="18"/>
                <w:lang w:val="es-CO"/>
              </w:rPr>
              <w:t>R</w:t>
            </w:r>
            <w:r w:rsidRPr="00AA6DF6">
              <w:rPr>
                <w:rFonts w:ascii="Arial" w:hAnsi="Arial" w:cs="Arial"/>
                <w:b/>
                <w:bCs/>
                <w:spacing w:val="0"/>
                <w:sz w:val="18"/>
                <w:szCs w:val="18"/>
                <w:lang w:val="es-CO"/>
              </w:rPr>
              <w:t>MACIÓN COMPLEMENTARIA</w:t>
            </w:r>
          </w:p>
        </w:tc>
      </w:tr>
      <w:tr w:rsidR="00984BDE" w:rsidRPr="00AA6DF6" w14:paraId="137B0236" w14:textId="77777777" w:rsidTr="00984BDE">
        <w:trPr>
          <w:trHeight w:val="522"/>
        </w:trPr>
        <w:tc>
          <w:tcPr>
            <w:tcW w:w="1008" w:type="dxa"/>
            <w:tcBorders>
              <w:left w:val="double" w:sz="4" w:space="0" w:color="auto"/>
            </w:tcBorders>
            <w:vAlign w:val="center"/>
          </w:tcPr>
          <w:p w14:paraId="369144D1" w14:textId="77777777" w:rsidR="00984BDE" w:rsidRPr="00AA6DF6" w:rsidRDefault="00984BDE" w:rsidP="00984BDE">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37</w:t>
            </w:r>
          </w:p>
        </w:tc>
        <w:tc>
          <w:tcPr>
            <w:tcW w:w="2693" w:type="dxa"/>
            <w:vAlign w:val="center"/>
          </w:tcPr>
          <w:p w14:paraId="7E09CB15" w14:textId="77777777" w:rsidR="00984BDE" w:rsidRPr="00AA6DF6" w:rsidRDefault="00984BDE" w:rsidP="00984BDE">
            <w:pPr>
              <w:autoSpaceDE/>
              <w:rPr>
                <w:rFonts w:ascii="Arial" w:hAnsi="Arial" w:cs="Arial"/>
                <w:b/>
                <w:bCs/>
                <w:spacing w:val="0"/>
                <w:sz w:val="18"/>
                <w:szCs w:val="18"/>
                <w:lang w:val="es-CO" w:eastAsia="es-CO"/>
              </w:rPr>
            </w:pPr>
            <w:r>
              <w:rPr>
                <w:rFonts w:ascii="Arial" w:hAnsi="Arial" w:cs="Arial"/>
                <w:b/>
                <w:bCs/>
                <w:spacing w:val="0"/>
                <w:sz w:val="18"/>
                <w:szCs w:val="18"/>
                <w:lang w:val="es-CO" w:eastAsia="es-CO"/>
              </w:rPr>
              <w:t>Tipo de recurso administrado</w:t>
            </w:r>
          </w:p>
        </w:tc>
        <w:tc>
          <w:tcPr>
            <w:tcW w:w="5245" w:type="dxa"/>
            <w:vAlign w:val="center"/>
          </w:tcPr>
          <w:p w14:paraId="58C0D791" w14:textId="77777777" w:rsidR="00984BDE" w:rsidRPr="00AA6DF6" w:rsidRDefault="00984BDE" w:rsidP="00984BDE">
            <w:pPr>
              <w:autoSpaceDE/>
              <w:autoSpaceDN/>
              <w:jc w:val="both"/>
              <w:rPr>
                <w:rFonts w:ascii="Arial" w:hAnsi="Arial" w:cs="Arial"/>
                <w:b/>
                <w:bCs/>
                <w:spacing w:val="0"/>
                <w:sz w:val="18"/>
                <w:szCs w:val="18"/>
                <w:lang w:val="es-CO" w:eastAsia="es-CO"/>
              </w:rPr>
            </w:pPr>
            <w:r>
              <w:rPr>
                <w:rFonts w:ascii="Arial" w:hAnsi="Arial" w:cs="Arial"/>
                <w:b/>
                <w:bCs/>
                <w:spacing w:val="0"/>
                <w:sz w:val="18"/>
                <w:szCs w:val="18"/>
                <w:lang w:val="es-CO" w:eastAsia="es-CO"/>
              </w:rPr>
              <w:t>Registre el código correspondiente,</w:t>
            </w:r>
            <w:r w:rsidRPr="00AA6DF6">
              <w:rPr>
                <w:rFonts w:ascii="Arial" w:hAnsi="Arial" w:cs="Arial"/>
                <w:b/>
                <w:bCs/>
                <w:spacing w:val="0"/>
                <w:sz w:val="18"/>
                <w:szCs w:val="18"/>
                <w:lang w:val="es-CO"/>
              </w:rPr>
              <w:t xml:space="preserve"> </w:t>
            </w:r>
            <w:r w:rsidRPr="00D34BDC">
              <w:rPr>
                <w:rFonts w:ascii="Arial" w:hAnsi="Arial" w:cs="Arial"/>
                <w:b/>
                <w:bCs/>
                <w:spacing w:val="0"/>
                <w:sz w:val="18"/>
                <w:szCs w:val="18"/>
                <w:lang w:val="es-CO"/>
              </w:rPr>
              <w:t xml:space="preserve">el </w:t>
            </w:r>
            <w:r w:rsidRPr="0012749D">
              <w:rPr>
                <w:rFonts w:ascii="Arial" w:hAnsi="Arial" w:cs="Arial"/>
                <w:b/>
                <w:bCs/>
                <w:spacing w:val="0"/>
                <w:sz w:val="18"/>
                <w:szCs w:val="18"/>
                <w:lang w:val="es-CO"/>
              </w:rPr>
              <w:t xml:space="preserve">cual </w:t>
            </w:r>
            <w:r w:rsidRPr="0012749D">
              <w:rPr>
                <w:rFonts w:ascii="Arial" w:hAnsi="Arial" w:cs="Arial"/>
                <w:b/>
                <w:bCs/>
                <w:spacing w:val="0"/>
                <w:sz w:val="18"/>
                <w:szCs w:val="18"/>
                <w:lang w:val="es-CO" w:eastAsia="es-CO"/>
              </w:rPr>
              <w:t xml:space="preserve">se puede consultar en </w:t>
            </w:r>
            <w:hyperlink r:id="rId16" w:history="1">
              <w:r w:rsidRPr="0012749D">
                <w:rPr>
                  <w:rStyle w:val="Hipervnculo"/>
                  <w:rFonts w:ascii="Arial" w:hAnsi="Arial" w:cs="Arial"/>
                  <w:b/>
                  <w:bCs/>
                  <w:spacing w:val="0"/>
                  <w:sz w:val="18"/>
                  <w:szCs w:val="18"/>
                  <w:lang w:val="es-CO" w:eastAsia="es-CO"/>
                </w:rPr>
                <w:t>www.superfinanciera.gov.co</w:t>
              </w:r>
            </w:hyperlink>
            <w:r w:rsidRPr="0012749D">
              <w:rPr>
                <w:rFonts w:ascii="Arial" w:hAnsi="Arial" w:cs="Arial"/>
                <w:b/>
                <w:bCs/>
                <w:spacing w:val="0"/>
                <w:sz w:val="18"/>
                <w:szCs w:val="18"/>
                <w:lang w:val="es-CO" w:eastAsia="es-CO"/>
              </w:rPr>
              <w:t xml:space="preserve"> siguiendo la ruta</w:t>
            </w:r>
            <w:r w:rsidRPr="00D34BDC">
              <w:rPr>
                <w:rFonts w:ascii="Arial" w:hAnsi="Arial" w:cs="Arial"/>
                <w:b/>
                <w:bCs/>
                <w:spacing w:val="0"/>
                <w:sz w:val="18"/>
                <w:szCs w:val="18"/>
                <w:lang w:val="es-CO" w:eastAsia="es-CO"/>
              </w:rPr>
              <w:t xml:space="preserve"> Inicio / Interés del Vigilado / Reportes / Índice de reportes de información a la Superintendencia Financiera / Tablas anexas para el reporte de información / </w:t>
            </w:r>
            <w:r w:rsidRPr="00AA6DF6">
              <w:rPr>
                <w:rFonts w:ascii="Arial" w:hAnsi="Arial" w:cs="Arial"/>
                <w:b/>
                <w:bCs/>
                <w:spacing w:val="0"/>
                <w:sz w:val="18"/>
                <w:szCs w:val="18"/>
                <w:lang w:val="es-CO"/>
              </w:rPr>
              <w:t xml:space="preserve">Tabla codificaciones portafolios y derivados en la hoja “Tipo de </w:t>
            </w:r>
            <w:r>
              <w:rPr>
                <w:rFonts w:ascii="Arial" w:hAnsi="Arial" w:cs="Arial"/>
                <w:b/>
                <w:bCs/>
                <w:spacing w:val="0"/>
                <w:sz w:val="18"/>
                <w:szCs w:val="18"/>
                <w:lang w:val="es-CO"/>
              </w:rPr>
              <w:t>recurso administrado</w:t>
            </w:r>
            <w:r w:rsidRPr="00AA6DF6">
              <w:rPr>
                <w:rFonts w:ascii="Arial" w:hAnsi="Arial" w:cs="Arial"/>
                <w:b/>
                <w:bCs/>
                <w:spacing w:val="0"/>
                <w:sz w:val="18"/>
                <w:szCs w:val="18"/>
                <w:lang w:val="es-CO"/>
              </w:rPr>
              <w:t>”.</w:t>
            </w:r>
          </w:p>
          <w:p w14:paraId="791AC817" w14:textId="77777777" w:rsidR="00984BDE" w:rsidRPr="00984BDE" w:rsidRDefault="00984BDE" w:rsidP="00984BDE">
            <w:pPr>
              <w:autoSpaceDE/>
              <w:jc w:val="both"/>
              <w:rPr>
                <w:rFonts w:ascii="Arial" w:hAnsi="Arial" w:cs="Arial"/>
                <w:b/>
                <w:bCs/>
                <w:spacing w:val="0"/>
                <w:sz w:val="18"/>
                <w:szCs w:val="18"/>
                <w:lang w:val="es-CO" w:eastAsia="es-CO"/>
              </w:rPr>
            </w:pPr>
            <w:r w:rsidRPr="00984BDE">
              <w:rPr>
                <w:rFonts w:ascii="Arial" w:hAnsi="Arial" w:cs="Arial"/>
                <w:b/>
                <w:bCs/>
                <w:spacing w:val="0"/>
                <w:sz w:val="18"/>
                <w:szCs w:val="18"/>
                <w:lang w:val="es-CO" w:eastAsia="es-CO"/>
              </w:rPr>
              <w:t>(Numérico)</w:t>
            </w:r>
          </w:p>
        </w:tc>
      </w:tr>
      <w:tr w:rsidR="00984BDE" w:rsidRPr="004C4AA3" w14:paraId="2EC5043B" w14:textId="77777777" w:rsidTr="00984BDE">
        <w:trPr>
          <w:trHeight w:val="522"/>
        </w:trPr>
        <w:tc>
          <w:tcPr>
            <w:tcW w:w="1008" w:type="dxa"/>
            <w:tcBorders>
              <w:left w:val="double" w:sz="4" w:space="0" w:color="auto"/>
            </w:tcBorders>
            <w:vAlign w:val="center"/>
          </w:tcPr>
          <w:p w14:paraId="71107BCD" w14:textId="77777777" w:rsidR="00984BDE" w:rsidRPr="00886172" w:rsidRDefault="00984BDE" w:rsidP="00984BDE">
            <w:pPr>
              <w:autoSpaceDE/>
              <w:jc w:val="center"/>
              <w:rPr>
                <w:rFonts w:ascii="Arial" w:hAnsi="Arial" w:cs="Arial"/>
                <w:b/>
                <w:bCs/>
                <w:spacing w:val="0"/>
                <w:sz w:val="18"/>
                <w:szCs w:val="18"/>
                <w:lang w:val="es-CO" w:eastAsia="es-CO"/>
              </w:rPr>
            </w:pPr>
            <w:r w:rsidRPr="00886172">
              <w:rPr>
                <w:rFonts w:ascii="Arial" w:hAnsi="Arial" w:cs="Arial"/>
                <w:b/>
                <w:bCs/>
                <w:spacing w:val="0"/>
                <w:sz w:val="18"/>
                <w:szCs w:val="18"/>
                <w:lang w:val="es-CO" w:eastAsia="es-CO"/>
              </w:rPr>
              <w:t>38</w:t>
            </w:r>
          </w:p>
        </w:tc>
        <w:tc>
          <w:tcPr>
            <w:tcW w:w="2693" w:type="dxa"/>
            <w:vAlign w:val="center"/>
          </w:tcPr>
          <w:p w14:paraId="206A4B6E" w14:textId="77777777" w:rsidR="00984BDE" w:rsidRPr="00886172" w:rsidRDefault="00984BDE" w:rsidP="00984BDE">
            <w:pPr>
              <w:autoSpaceDE/>
              <w:jc w:val="both"/>
              <w:rPr>
                <w:rFonts w:ascii="Arial" w:hAnsi="Arial" w:cs="Arial"/>
                <w:b/>
                <w:bCs/>
                <w:spacing w:val="0"/>
                <w:sz w:val="18"/>
                <w:szCs w:val="18"/>
                <w:lang w:val="es-CO" w:eastAsia="es-CO"/>
              </w:rPr>
            </w:pPr>
            <w:r w:rsidRPr="00886172">
              <w:rPr>
                <w:rFonts w:ascii="Arial" w:hAnsi="Arial" w:cs="Arial"/>
                <w:b/>
                <w:bCs/>
                <w:spacing w:val="0"/>
                <w:sz w:val="18"/>
                <w:szCs w:val="18"/>
                <w:lang w:val="es-CO" w:eastAsia="es-CO"/>
              </w:rPr>
              <w:t>Nombre del Tercero</w:t>
            </w:r>
          </w:p>
        </w:tc>
        <w:tc>
          <w:tcPr>
            <w:tcW w:w="5245" w:type="dxa"/>
            <w:vAlign w:val="center"/>
          </w:tcPr>
          <w:p w14:paraId="28DC7A6D" w14:textId="77777777" w:rsidR="00984BDE" w:rsidRPr="00886172" w:rsidRDefault="00984BDE" w:rsidP="00984BDE">
            <w:pPr>
              <w:autoSpaceDE/>
              <w:autoSpaceDN/>
              <w:jc w:val="both"/>
              <w:rPr>
                <w:rFonts w:ascii="Arial" w:hAnsi="Arial" w:cs="Arial"/>
                <w:b/>
                <w:bCs/>
                <w:spacing w:val="0"/>
                <w:sz w:val="18"/>
                <w:szCs w:val="18"/>
                <w:lang w:val="es-CO" w:eastAsia="es-CO"/>
              </w:rPr>
            </w:pPr>
            <w:r w:rsidRPr="00886172">
              <w:rPr>
                <w:rFonts w:ascii="Arial" w:hAnsi="Arial" w:cs="Arial"/>
                <w:b/>
                <w:bCs/>
                <w:spacing w:val="0"/>
                <w:sz w:val="18"/>
                <w:szCs w:val="18"/>
                <w:lang w:val="es-CO" w:eastAsia="es-CO"/>
              </w:rPr>
              <w:t>Registre el nombre del tercero por cuenta de quien se realizaron las operaciones.</w:t>
            </w:r>
          </w:p>
          <w:p w14:paraId="2D517BAB" w14:textId="77777777" w:rsidR="00984BDE" w:rsidRPr="00886172" w:rsidRDefault="00984BDE" w:rsidP="00984BDE">
            <w:pPr>
              <w:autoSpaceDE/>
              <w:autoSpaceDN/>
              <w:jc w:val="both"/>
              <w:rPr>
                <w:rFonts w:ascii="Arial" w:hAnsi="Arial" w:cs="Arial"/>
                <w:b/>
                <w:bCs/>
                <w:spacing w:val="0"/>
                <w:sz w:val="18"/>
                <w:szCs w:val="18"/>
                <w:lang w:val="es-CO" w:eastAsia="es-CO"/>
              </w:rPr>
            </w:pPr>
            <w:r w:rsidRPr="00886172">
              <w:rPr>
                <w:rFonts w:ascii="Arial" w:hAnsi="Arial" w:cs="Arial"/>
                <w:b/>
                <w:bCs/>
                <w:spacing w:val="0"/>
                <w:sz w:val="18"/>
                <w:szCs w:val="18"/>
                <w:lang w:val="es-CO" w:eastAsia="es-CO"/>
              </w:rPr>
              <w:t>No aplica para posición propia.</w:t>
            </w:r>
          </w:p>
          <w:p w14:paraId="2A022152" w14:textId="77777777" w:rsidR="00984BDE" w:rsidRPr="004C4AA3" w:rsidRDefault="00984BDE" w:rsidP="00984BDE">
            <w:pPr>
              <w:autoSpaceDE/>
              <w:autoSpaceDN/>
              <w:jc w:val="both"/>
              <w:rPr>
                <w:rFonts w:ascii="Arial" w:hAnsi="Arial" w:cs="Arial"/>
                <w:b/>
                <w:bCs/>
                <w:i/>
                <w:iCs/>
                <w:spacing w:val="0"/>
                <w:sz w:val="18"/>
                <w:szCs w:val="18"/>
                <w:lang w:val="es-CO" w:eastAsia="es-CO"/>
              </w:rPr>
            </w:pPr>
            <w:r w:rsidRPr="004C4AA3">
              <w:rPr>
                <w:rFonts w:ascii="Arial" w:hAnsi="Arial" w:cs="Arial"/>
                <w:b/>
                <w:bCs/>
                <w:i/>
                <w:iCs/>
                <w:spacing w:val="0"/>
                <w:sz w:val="18"/>
                <w:szCs w:val="18"/>
                <w:lang w:val="es-CO" w:eastAsia="es-CO"/>
              </w:rPr>
              <w:t>(</w:t>
            </w:r>
            <w:r w:rsidRPr="00984BDE">
              <w:rPr>
                <w:rFonts w:ascii="Arial" w:hAnsi="Arial" w:cs="Arial"/>
                <w:b/>
                <w:bCs/>
                <w:spacing w:val="0"/>
                <w:sz w:val="18"/>
                <w:szCs w:val="18"/>
                <w:lang w:val="es-CO" w:eastAsia="es-CO"/>
              </w:rPr>
              <w:t>Alfabético</w:t>
            </w:r>
            <w:r w:rsidRPr="004C4AA3">
              <w:rPr>
                <w:rFonts w:ascii="Arial" w:hAnsi="Arial" w:cs="Arial"/>
                <w:b/>
                <w:bCs/>
                <w:i/>
                <w:iCs/>
                <w:spacing w:val="0"/>
                <w:sz w:val="18"/>
                <w:szCs w:val="18"/>
                <w:lang w:val="es-CO" w:eastAsia="es-CO"/>
              </w:rPr>
              <w:t xml:space="preserve">) </w:t>
            </w:r>
          </w:p>
        </w:tc>
      </w:tr>
      <w:tr w:rsidR="00984BDE" w:rsidRPr="00AA6DF6" w14:paraId="4CDA5884" w14:textId="77777777" w:rsidTr="00984BDE">
        <w:trPr>
          <w:trHeight w:val="522"/>
        </w:trPr>
        <w:tc>
          <w:tcPr>
            <w:tcW w:w="1008" w:type="dxa"/>
            <w:tcBorders>
              <w:left w:val="double" w:sz="4" w:space="0" w:color="auto"/>
            </w:tcBorders>
            <w:vAlign w:val="center"/>
          </w:tcPr>
          <w:p w14:paraId="5740232C" w14:textId="77777777" w:rsidR="00984BDE" w:rsidRPr="00AA6DF6" w:rsidRDefault="00984BDE" w:rsidP="00984BDE">
            <w:pPr>
              <w:autoSpaceDE/>
              <w:jc w:val="center"/>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3</w:t>
            </w:r>
            <w:r>
              <w:rPr>
                <w:rFonts w:ascii="Arial" w:hAnsi="Arial" w:cs="Arial"/>
                <w:b/>
                <w:bCs/>
                <w:spacing w:val="0"/>
                <w:sz w:val="18"/>
                <w:szCs w:val="18"/>
                <w:lang w:val="es-CO" w:eastAsia="es-CO"/>
              </w:rPr>
              <w:t>9</w:t>
            </w:r>
          </w:p>
        </w:tc>
        <w:tc>
          <w:tcPr>
            <w:tcW w:w="2693" w:type="dxa"/>
            <w:vAlign w:val="center"/>
          </w:tcPr>
          <w:p w14:paraId="529243B9" w14:textId="77777777" w:rsidR="00984BDE" w:rsidRPr="00AA6DF6" w:rsidRDefault="00984BDE" w:rsidP="00984BDE">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Tipo de contraparte</w:t>
            </w:r>
          </w:p>
        </w:tc>
        <w:tc>
          <w:tcPr>
            <w:tcW w:w="5245" w:type="dxa"/>
            <w:vAlign w:val="center"/>
          </w:tcPr>
          <w:p w14:paraId="503CE9E5" w14:textId="77777777" w:rsidR="00984BDE" w:rsidRPr="00285C50" w:rsidRDefault="00984BDE" w:rsidP="00984BDE">
            <w:pPr>
              <w:autoSpaceDE/>
              <w:autoSpaceDN/>
              <w:jc w:val="both"/>
              <w:rPr>
                <w:rFonts w:ascii="Arial" w:hAnsi="Arial" w:cs="Arial"/>
                <w:b/>
                <w:bCs/>
                <w:spacing w:val="0"/>
                <w:sz w:val="18"/>
                <w:szCs w:val="18"/>
                <w:lang w:val="es-CO" w:eastAsia="es-CO"/>
              </w:rPr>
            </w:pPr>
            <w:r w:rsidRPr="00285C50">
              <w:rPr>
                <w:rFonts w:ascii="Arial" w:hAnsi="Arial" w:cs="Arial"/>
                <w:b/>
                <w:bCs/>
                <w:spacing w:val="0"/>
                <w:sz w:val="18"/>
                <w:szCs w:val="18"/>
                <w:lang w:val="es-CO" w:eastAsia="es-CO"/>
              </w:rPr>
              <w:t>Registre el número respectivo dependiendo del tipo de entidad al que corresponde la contraparte,</w:t>
            </w:r>
            <w:r w:rsidRPr="00285C50">
              <w:rPr>
                <w:rFonts w:ascii="Arial" w:hAnsi="Arial" w:cs="Arial"/>
                <w:b/>
                <w:bCs/>
                <w:spacing w:val="0"/>
                <w:sz w:val="18"/>
                <w:szCs w:val="18"/>
                <w:lang w:val="es-CO"/>
              </w:rPr>
              <w:t xml:space="preserve"> </w:t>
            </w:r>
            <w:r>
              <w:rPr>
                <w:rFonts w:ascii="Arial" w:hAnsi="Arial" w:cs="Arial"/>
                <w:b/>
                <w:bCs/>
                <w:spacing w:val="0"/>
                <w:sz w:val="18"/>
                <w:szCs w:val="18"/>
                <w:lang w:val="es-CO"/>
              </w:rPr>
              <w:t xml:space="preserve">el cual </w:t>
            </w:r>
            <w:r w:rsidRPr="0012749D">
              <w:rPr>
                <w:rFonts w:ascii="Arial" w:hAnsi="Arial" w:cs="Arial"/>
                <w:b/>
                <w:bCs/>
                <w:spacing w:val="0"/>
                <w:sz w:val="18"/>
                <w:szCs w:val="18"/>
                <w:lang w:val="es-CO" w:eastAsia="es-CO"/>
              </w:rPr>
              <w:t xml:space="preserve">se puede consultar en </w:t>
            </w:r>
            <w:hyperlink r:id="rId17" w:history="1">
              <w:r w:rsidRPr="0012749D">
                <w:rPr>
                  <w:rStyle w:val="Hipervnculo"/>
                  <w:rFonts w:ascii="Arial" w:hAnsi="Arial" w:cs="Arial"/>
                  <w:b/>
                  <w:bCs/>
                  <w:spacing w:val="0"/>
                  <w:sz w:val="18"/>
                  <w:szCs w:val="18"/>
                  <w:lang w:val="es-CO" w:eastAsia="es-CO"/>
                </w:rPr>
                <w:t>www.superfinanciera.gov.co</w:t>
              </w:r>
            </w:hyperlink>
            <w:r w:rsidRPr="0012749D">
              <w:rPr>
                <w:rFonts w:ascii="Arial" w:hAnsi="Arial" w:cs="Arial"/>
                <w:b/>
                <w:bCs/>
                <w:spacing w:val="0"/>
                <w:sz w:val="18"/>
                <w:szCs w:val="18"/>
                <w:lang w:val="es-CO" w:eastAsia="es-CO"/>
              </w:rPr>
              <w:t xml:space="preserve"> siguiendo la ruta</w:t>
            </w:r>
            <w:r>
              <w:rPr>
                <w:rFonts w:ascii="Arial" w:hAnsi="Arial" w:cs="Arial"/>
                <w:b/>
                <w:bCs/>
                <w:spacing w:val="0"/>
                <w:sz w:val="18"/>
                <w:szCs w:val="18"/>
                <w:lang w:val="es-CO" w:eastAsia="es-CO"/>
              </w:rPr>
              <w:t>:</w:t>
            </w:r>
            <w:r w:rsidRPr="00285C50">
              <w:rPr>
                <w:rFonts w:ascii="Arial" w:hAnsi="Arial" w:cs="Arial"/>
                <w:b/>
                <w:bCs/>
                <w:spacing w:val="0"/>
                <w:sz w:val="18"/>
                <w:szCs w:val="18"/>
                <w:lang w:val="es-CO" w:eastAsia="es-CO"/>
              </w:rPr>
              <w:t xml:space="preserve"> Inicio / Interés del Vigilado / Reportes / Índice de reportes de información a la Superintendencia Financiera / Tablas anexas para el reporte de información / </w:t>
            </w:r>
            <w:r w:rsidRPr="00285C50">
              <w:rPr>
                <w:rFonts w:ascii="Arial" w:hAnsi="Arial" w:cs="Arial"/>
                <w:b/>
                <w:bCs/>
                <w:spacing w:val="0"/>
                <w:sz w:val="18"/>
                <w:szCs w:val="18"/>
                <w:lang w:val="es-CO"/>
              </w:rPr>
              <w:t>Tabla codificaciones portafolios y derivados en la hoja “Contraparte y Emisor Subyacente”.</w:t>
            </w:r>
          </w:p>
          <w:p w14:paraId="4BE5E04A" w14:textId="77777777" w:rsidR="00984BDE" w:rsidRPr="00AA6DF6" w:rsidRDefault="00984BDE" w:rsidP="00984BDE">
            <w:pPr>
              <w:autoSpaceDE/>
              <w:autoSpaceDN/>
              <w:jc w:val="both"/>
              <w:rPr>
                <w:rFonts w:ascii="Arial" w:hAnsi="Arial" w:cs="Arial"/>
                <w:b/>
                <w:bCs/>
                <w:spacing w:val="0"/>
                <w:sz w:val="18"/>
                <w:szCs w:val="18"/>
                <w:lang w:val="es-CO" w:eastAsia="es-CO"/>
              </w:rPr>
            </w:pPr>
            <w:r w:rsidRPr="00285C50">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r w:rsidRPr="00285C50">
              <w:rPr>
                <w:rFonts w:ascii="Arial" w:hAnsi="Arial" w:cs="Arial"/>
                <w:b/>
                <w:bCs/>
                <w:i/>
                <w:spacing w:val="0"/>
                <w:sz w:val="18"/>
                <w:szCs w:val="18"/>
                <w:lang w:val="es-CO" w:eastAsia="es-CO"/>
              </w:rPr>
              <w:t>)</w:t>
            </w:r>
          </w:p>
        </w:tc>
      </w:tr>
      <w:tr w:rsidR="00984BDE" w:rsidRPr="00AA6DF6" w14:paraId="5CDBE457" w14:textId="77777777" w:rsidTr="00984BDE">
        <w:trPr>
          <w:trHeight w:val="522"/>
        </w:trPr>
        <w:tc>
          <w:tcPr>
            <w:tcW w:w="1008" w:type="dxa"/>
            <w:tcBorders>
              <w:left w:val="double" w:sz="4" w:space="0" w:color="auto"/>
            </w:tcBorders>
            <w:vAlign w:val="center"/>
          </w:tcPr>
          <w:p w14:paraId="6F828D6D" w14:textId="77777777" w:rsidR="00984BDE" w:rsidRPr="00AA6DF6" w:rsidRDefault="00984BDE" w:rsidP="00984BDE">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40</w:t>
            </w:r>
          </w:p>
        </w:tc>
        <w:tc>
          <w:tcPr>
            <w:tcW w:w="2693" w:type="dxa"/>
            <w:vAlign w:val="center"/>
          </w:tcPr>
          <w:p w14:paraId="7E7887C1" w14:textId="77777777" w:rsidR="00984BDE" w:rsidRPr="00AA6DF6" w:rsidRDefault="00984BDE" w:rsidP="00984BDE">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Tipo de subyacente</w:t>
            </w:r>
          </w:p>
        </w:tc>
        <w:tc>
          <w:tcPr>
            <w:tcW w:w="5245" w:type="dxa"/>
            <w:vAlign w:val="center"/>
          </w:tcPr>
          <w:p w14:paraId="70FCEC60"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Registre el código del tipo de subyacente</w:t>
            </w:r>
            <w:r>
              <w:rPr>
                <w:rFonts w:ascii="Arial" w:hAnsi="Arial" w:cs="Arial"/>
                <w:b/>
                <w:bCs/>
                <w:spacing w:val="0"/>
                <w:sz w:val="18"/>
                <w:szCs w:val="18"/>
                <w:lang w:val="es-CO" w:eastAsia="es-CO"/>
              </w:rPr>
              <w:t>,</w:t>
            </w:r>
            <w:r w:rsidRPr="00AA6DF6">
              <w:rPr>
                <w:rFonts w:ascii="Arial" w:hAnsi="Arial" w:cs="Arial"/>
                <w:b/>
                <w:bCs/>
                <w:spacing w:val="0"/>
                <w:sz w:val="18"/>
                <w:szCs w:val="18"/>
                <w:lang w:val="es-CO"/>
              </w:rPr>
              <w:t xml:space="preserve"> </w:t>
            </w:r>
            <w:r w:rsidRPr="008E3DA7">
              <w:rPr>
                <w:rFonts w:ascii="Arial" w:hAnsi="Arial" w:cs="Arial"/>
                <w:b/>
                <w:bCs/>
                <w:spacing w:val="0"/>
                <w:sz w:val="18"/>
                <w:szCs w:val="18"/>
                <w:lang w:val="es-CO"/>
              </w:rPr>
              <w:t xml:space="preserve">el cual </w:t>
            </w:r>
            <w:r w:rsidRPr="0012749D">
              <w:rPr>
                <w:rFonts w:ascii="Arial" w:hAnsi="Arial" w:cs="Arial"/>
                <w:b/>
                <w:bCs/>
                <w:spacing w:val="0"/>
                <w:sz w:val="18"/>
                <w:szCs w:val="18"/>
                <w:lang w:val="es-CO" w:eastAsia="es-CO"/>
              </w:rPr>
              <w:t xml:space="preserve">se puede consultar en </w:t>
            </w:r>
            <w:hyperlink r:id="rId18" w:history="1">
              <w:r w:rsidRPr="0012749D">
                <w:rPr>
                  <w:rStyle w:val="Hipervnculo"/>
                  <w:rFonts w:ascii="Arial" w:hAnsi="Arial" w:cs="Arial"/>
                  <w:b/>
                  <w:bCs/>
                  <w:spacing w:val="0"/>
                  <w:sz w:val="18"/>
                  <w:szCs w:val="18"/>
                  <w:lang w:val="es-CO" w:eastAsia="es-CO"/>
                </w:rPr>
                <w:t>www.superfinanciera.gov.co</w:t>
              </w:r>
            </w:hyperlink>
            <w:r w:rsidRPr="0012749D">
              <w:rPr>
                <w:rFonts w:ascii="Arial" w:hAnsi="Arial" w:cs="Arial"/>
                <w:b/>
                <w:bCs/>
                <w:spacing w:val="0"/>
                <w:sz w:val="18"/>
                <w:szCs w:val="18"/>
                <w:lang w:val="es-CO" w:eastAsia="es-CO"/>
              </w:rPr>
              <w:t xml:space="preserve"> siguiendo la ruta</w:t>
            </w:r>
            <w:r>
              <w:rPr>
                <w:rFonts w:ascii="Arial" w:hAnsi="Arial" w:cs="Arial"/>
                <w:b/>
                <w:bCs/>
                <w:spacing w:val="0"/>
                <w:sz w:val="18"/>
                <w:szCs w:val="18"/>
                <w:lang w:val="es-CO" w:eastAsia="es-CO"/>
              </w:rPr>
              <w:t>:</w:t>
            </w:r>
            <w:r w:rsidRPr="008E3DA7">
              <w:rPr>
                <w:rFonts w:ascii="Arial" w:hAnsi="Arial" w:cs="Arial"/>
                <w:b/>
                <w:bCs/>
                <w:spacing w:val="0"/>
                <w:sz w:val="18"/>
                <w:szCs w:val="18"/>
                <w:lang w:val="es-CO" w:eastAsia="es-CO"/>
              </w:rPr>
              <w:t xml:space="preserve"> Inicio / Interés del Vigilado / Reportes / Índice de reportes de información a la Superintendencia Financiera / Tablas anexas para el reporte de información / </w:t>
            </w:r>
            <w:r w:rsidRPr="00AA6DF6">
              <w:rPr>
                <w:rFonts w:ascii="Arial" w:hAnsi="Arial" w:cs="Arial"/>
                <w:b/>
                <w:bCs/>
                <w:spacing w:val="0"/>
                <w:sz w:val="18"/>
                <w:szCs w:val="18"/>
                <w:lang w:val="es-CO"/>
              </w:rPr>
              <w:t>Tabla codificaciones portafolios y derivados en la hoja “Tipo de Subyacente”.</w:t>
            </w:r>
          </w:p>
          <w:p w14:paraId="3205030E" w14:textId="77777777" w:rsidR="00984BDE" w:rsidRPr="00574469" w:rsidRDefault="00984BDE" w:rsidP="00984BDE">
            <w:pPr>
              <w:autoSpaceDE/>
              <w:jc w:val="both"/>
              <w:rPr>
                <w:rFonts w:ascii="Arial" w:hAnsi="Arial" w:cs="Arial"/>
                <w:b/>
                <w:bCs/>
                <w:iCs/>
                <w:spacing w:val="0"/>
                <w:sz w:val="18"/>
                <w:szCs w:val="18"/>
                <w:lang w:val="es-CO" w:eastAsia="es-CO"/>
              </w:rPr>
            </w:pPr>
            <w:r>
              <w:rPr>
                <w:rFonts w:ascii="Arial" w:hAnsi="Arial" w:cs="Arial"/>
                <w:b/>
                <w:bCs/>
                <w:iCs/>
                <w:spacing w:val="0"/>
                <w:sz w:val="18"/>
                <w:szCs w:val="18"/>
                <w:lang w:val="es-CO" w:eastAsia="es-CO"/>
              </w:rPr>
              <w:t>Para el caso de las operaciones del mercado monetario el subyacente corresponderá al título objeto de la operación.</w:t>
            </w:r>
          </w:p>
          <w:p w14:paraId="05530462" w14:textId="77777777" w:rsidR="00984BDE" w:rsidRPr="00AA6DF6" w:rsidRDefault="00984BDE" w:rsidP="00984BDE">
            <w:pPr>
              <w:autoSpaceDE/>
              <w:jc w:val="both"/>
              <w:rPr>
                <w:rFonts w:ascii="Arial" w:hAnsi="Arial" w:cs="Arial"/>
                <w:b/>
                <w:bCs/>
                <w:spacing w:val="0"/>
                <w:sz w:val="18"/>
                <w:szCs w:val="18"/>
                <w:lang w:val="es-CO"/>
              </w:rPr>
            </w:pPr>
            <w:r w:rsidRPr="00AA6DF6">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r w:rsidRPr="00AA6DF6">
              <w:rPr>
                <w:rFonts w:ascii="Arial" w:hAnsi="Arial" w:cs="Arial"/>
                <w:b/>
                <w:bCs/>
                <w:i/>
                <w:spacing w:val="0"/>
                <w:sz w:val="18"/>
                <w:szCs w:val="18"/>
                <w:lang w:val="es-CO" w:eastAsia="es-CO"/>
              </w:rPr>
              <w:t>)</w:t>
            </w:r>
          </w:p>
        </w:tc>
      </w:tr>
      <w:tr w:rsidR="00984BDE" w:rsidRPr="00AA6DF6" w14:paraId="75ADD8BD" w14:textId="77777777" w:rsidTr="00984BDE">
        <w:trPr>
          <w:trHeight w:val="522"/>
        </w:trPr>
        <w:tc>
          <w:tcPr>
            <w:tcW w:w="1008" w:type="dxa"/>
            <w:tcBorders>
              <w:left w:val="double" w:sz="4" w:space="0" w:color="auto"/>
            </w:tcBorders>
            <w:vAlign w:val="center"/>
          </w:tcPr>
          <w:p w14:paraId="7AD3B50B" w14:textId="77777777" w:rsidR="00984BDE" w:rsidRPr="00AA6DF6" w:rsidRDefault="00984BDE" w:rsidP="00984BDE">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41</w:t>
            </w:r>
          </w:p>
        </w:tc>
        <w:tc>
          <w:tcPr>
            <w:tcW w:w="2693" w:type="dxa"/>
            <w:vAlign w:val="center"/>
          </w:tcPr>
          <w:p w14:paraId="26D5663A" w14:textId="77777777" w:rsidR="00984BDE" w:rsidRPr="00AA6DF6" w:rsidRDefault="00984BDE" w:rsidP="00984BDE">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Identificación del subyacente</w:t>
            </w:r>
          </w:p>
        </w:tc>
        <w:tc>
          <w:tcPr>
            <w:tcW w:w="5245" w:type="dxa"/>
            <w:vAlign w:val="center"/>
          </w:tcPr>
          <w:p w14:paraId="63BF8307"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Registre el ISIN del subyacente. En caso de no contar con ISIN, registre el nemotécnico del subyacente. Si no cuenta con ninguno de los anteriores, registre el </w:t>
            </w:r>
            <w:r w:rsidRPr="00E76859">
              <w:rPr>
                <w:rFonts w:ascii="Arial" w:hAnsi="Arial" w:cs="Arial"/>
                <w:b/>
                <w:bCs/>
                <w:i/>
                <w:iCs/>
                <w:spacing w:val="0"/>
                <w:sz w:val="18"/>
                <w:szCs w:val="18"/>
                <w:lang w:val="es-CO" w:eastAsia="es-CO"/>
              </w:rPr>
              <w:t>ticker</w:t>
            </w:r>
            <w:r w:rsidRPr="00AA6DF6">
              <w:rPr>
                <w:rFonts w:ascii="Arial" w:hAnsi="Arial" w:cs="Arial"/>
                <w:b/>
                <w:bCs/>
                <w:spacing w:val="0"/>
                <w:sz w:val="18"/>
                <w:szCs w:val="18"/>
                <w:lang w:val="es-CO" w:eastAsia="es-CO"/>
              </w:rPr>
              <w:t xml:space="preserve"> de Bloomberg.</w:t>
            </w:r>
          </w:p>
          <w:p w14:paraId="45129A14"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w:t>
            </w:r>
            <w:r w:rsidRPr="00984BDE">
              <w:rPr>
                <w:rFonts w:ascii="Arial" w:hAnsi="Arial" w:cs="Arial"/>
                <w:b/>
                <w:bCs/>
                <w:iCs/>
                <w:spacing w:val="0"/>
                <w:sz w:val="18"/>
                <w:szCs w:val="18"/>
              </w:rPr>
              <w:t>Alfanumérico</w:t>
            </w:r>
            <w:r w:rsidRPr="00AA6DF6">
              <w:rPr>
                <w:rFonts w:ascii="Arial" w:hAnsi="Arial" w:cs="Arial"/>
                <w:b/>
                <w:bCs/>
                <w:i/>
                <w:spacing w:val="0"/>
                <w:sz w:val="18"/>
                <w:szCs w:val="18"/>
              </w:rPr>
              <w:t>)</w:t>
            </w:r>
          </w:p>
        </w:tc>
      </w:tr>
      <w:tr w:rsidR="00984BDE" w:rsidRPr="00AA6DF6" w14:paraId="50766D96" w14:textId="77777777" w:rsidTr="00984BDE">
        <w:trPr>
          <w:trHeight w:val="522"/>
        </w:trPr>
        <w:tc>
          <w:tcPr>
            <w:tcW w:w="1008" w:type="dxa"/>
            <w:tcBorders>
              <w:left w:val="double" w:sz="4" w:space="0" w:color="auto"/>
            </w:tcBorders>
            <w:vAlign w:val="center"/>
          </w:tcPr>
          <w:p w14:paraId="2960C4F2" w14:textId="77777777" w:rsidR="00984BDE" w:rsidRPr="00AA6DF6" w:rsidRDefault="00984BDE" w:rsidP="00984BDE">
            <w:pPr>
              <w:autoSpaceDE/>
              <w:jc w:val="center"/>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4</w:t>
            </w:r>
            <w:r>
              <w:rPr>
                <w:rFonts w:ascii="Arial" w:hAnsi="Arial" w:cs="Arial"/>
                <w:b/>
                <w:bCs/>
                <w:spacing w:val="0"/>
                <w:sz w:val="18"/>
                <w:szCs w:val="18"/>
                <w:lang w:val="es-CO" w:eastAsia="es-CO"/>
              </w:rPr>
              <w:t>2</w:t>
            </w:r>
          </w:p>
        </w:tc>
        <w:tc>
          <w:tcPr>
            <w:tcW w:w="2693" w:type="dxa"/>
            <w:vAlign w:val="center"/>
          </w:tcPr>
          <w:p w14:paraId="00703C2E" w14:textId="77777777" w:rsidR="00984BDE" w:rsidRPr="00AA6DF6" w:rsidRDefault="00984BDE" w:rsidP="00984BDE">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Valor razonable del subyacente</w:t>
            </w:r>
          </w:p>
        </w:tc>
        <w:tc>
          <w:tcPr>
            <w:tcW w:w="5245" w:type="dxa"/>
            <w:vAlign w:val="center"/>
          </w:tcPr>
          <w:p w14:paraId="6CC15007"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Registre el precio justo de intercambio del subyacente, en moneda original, en la fecha de valoración de acuerdo con las reglas establecidas, con dos cifras decimales.</w:t>
            </w:r>
          </w:p>
          <w:p w14:paraId="4F2819E6"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r w:rsidRPr="00AA6DF6">
              <w:rPr>
                <w:rFonts w:ascii="Arial" w:hAnsi="Arial" w:cs="Arial"/>
                <w:b/>
                <w:bCs/>
                <w:i/>
                <w:spacing w:val="0"/>
                <w:sz w:val="18"/>
                <w:szCs w:val="18"/>
                <w:lang w:val="es-CO" w:eastAsia="es-CO"/>
              </w:rPr>
              <w:t>)</w:t>
            </w:r>
          </w:p>
        </w:tc>
      </w:tr>
      <w:tr w:rsidR="00984BDE" w:rsidRPr="00AA6DF6" w14:paraId="322A0387" w14:textId="77777777" w:rsidTr="00984BDE">
        <w:trPr>
          <w:trHeight w:val="522"/>
        </w:trPr>
        <w:tc>
          <w:tcPr>
            <w:tcW w:w="1008" w:type="dxa"/>
            <w:tcBorders>
              <w:left w:val="double" w:sz="4" w:space="0" w:color="auto"/>
            </w:tcBorders>
            <w:vAlign w:val="center"/>
          </w:tcPr>
          <w:p w14:paraId="6A56F5F2" w14:textId="77777777" w:rsidR="00984BDE" w:rsidRPr="00AA6DF6" w:rsidRDefault="00984BDE" w:rsidP="00984BDE">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43</w:t>
            </w:r>
          </w:p>
        </w:tc>
        <w:tc>
          <w:tcPr>
            <w:tcW w:w="2693" w:type="dxa"/>
            <w:vAlign w:val="center"/>
          </w:tcPr>
          <w:p w14:paraId="252638AE" w14:textId="77777777" w:rsidR="00984BDE" w:rsidRPr="00AA6DF6" w:rsidRDefault="00984BDE" w:rsidP="00984BDE">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Clase del subyacente</w:t>
            </w:r>
          </w:p>
        </w:tc>
        <w:tc>
          <w:tcPr>
            <w:tcW w:w="5245" w:type="dxa"/>
            <w:vAlign w:val="center"/>
          </w:tcPr>
          <w:p w14:paraId="4659370A"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Registre el código de la clase de inversión, de acuerdo con el </w:t>
            </w:r>
            <w:r w:rsidRPr="00A6665D">
              <w:rPr>
                <w:rFonts w:ascii="Arial" w:hAnsi="Arial" w:cs="Arial"/>
                <w:b/>
                <w:bCs/>
                <w:spacing w:val="0"/>
                <w:sz w:val="18"/>
                <w:szCs w:val="18"/>
                <w:lang w:val="es-CO" w:eastAsia="es-CO"/>
              </w:rPr>
              <w:t xml:space="preserve">archivo </w:t>
            </w:r>
            <w:r w:rsidRPr="004C4AA3">
              <w:rPr>
                <w:rFonts w:ascii="Arial" w:hAnsi="Arial" w:cs="Arial"/>
                <w:b/>
                <w:bCs/>
                <w:spacing w:val="0"/>
                <w:sz w:val="18"/>
                <w:szCs w:val="18"/>
                <w:lang w:val="es-CO" w:eastAsia="es-CO"/>
              </w:rPr>
              <w:t>“Clases de inversión</w:t>
            </w:r>
            <w:r w:rsidRPr="00984BDE">
              <w:rPr>
                <w:rFonts w:ascii="Arial" w:hAnsi="Arial" w:cs="Arial"/>
                <w:b/>
                <w:bCs/>
                <w:spacing w:val="0"/>
                <w:sz w:val="18"/>
                <w:szCs w:val="18"/>
                <w:lang w:val="es-CO" w:eastAsia="es-CO"/>
              </w:rPr>
              <w:t>”</w:t>
            </w:r>
            <w:r w:rsidRPr="00AA6DF6">
              <w:rPr>
                <w:rFonts w:ascii="Arial" w:hAnsi="Arial" w:cs="Arial"/>
                <w:b/>
                <w:bCs/>
                <w:spacing w:val="0"/>
                <w:sz w:val="18"/>
                <w:szCs w:val="18"/>
                <w:lang w:val="es-CO" w:eastAsia="es-CO"/>
              </w:rPr>
              <w:t xml:space="preserve">, el cual </w:t>
            </w:r>
            <w:r w:rsidRPr="0012749D">
              <w:rPr>
                <w:rFonts w:ascii="Arial" w:hAnsi="Arial" w:cs="Arial"/>
                <w:b/>
                <w:bCs/>
                <w:spacing w:val="0"/>
                <w:sz w:val="18"/>
                <w:szCs w:val="18"/>
                <w:lang w:val="es-CO" w:eastAsia="es-CO"/>
              </w:rPr>
              <w:t xml:space="preserve">se puede consultar en </w:t>
            </w:r>
            <w:hyperlink r:id="rId19" w:history="1">
              <w:r w:rsidRPr="0012749D">
                <w:rPr>
                  <w:rStyle w:val="Hipervnculo"/>
                  <w:rFonts w:ascii="Arial" w:hAnsi="Arial" w:cs="Arial"/>
                  <w:b/>
                  <w:bCs/>
                  <w:spacing w:val="0"/>
                  <w:sz w:val="18"/>
                  <w:szCs w:val="18"/>
                  <w:lang w:val="es-CO" w:eastAsia="es-CO"/>
                </w:rPr>
                <w:t>www.superfinanciera.gov.co</w:t>
              </w:r>
            </w:hyperlink>
            <w:r w:rsidRPr="0012749D">
              <w:rPr>
                <w:rFonts w:ascii="Arial" w:hAnsi="Arial" w:cs="Arial"/>
                <w:b/>
                <w:bCs/>
                <w:spacing w:val="0"/>
                <w:sz w:val="18"/>
                <w:szCs w:val="18"/>
                <w:lang w:val="es-CO" w:eastAsia="es-CO"/>
              </w:rPr>
              <w:t xml:space="preserve"> siguiendo la ruta</w:t>
            </w:r>
            <w:r>
              <w:rPr>
                <w:rFonts w:ascii="Arial" w:hAnsi="Arial" w:cs="Arial"/>
                <w:b/>
                <w:bCs/>
                <w:spacing w:val="0"/>
                <w:sz w:val="18"/>
                <w:szCs w:val="18"/>
                <w:lang w:val="es-CO" w:eastAsia="es-CO"/>
              </w:rPr>
              <w:t>:</w:t>
            </w:r>
            <w:r w:rsidRPr="00D34BDC">
              <w:rPr>
                <w:rFonts w:ascii="Arial" w:hAnsi="Arial" w:cs="Arial"/>
                <w:b/>
                <w:bCs/>
                <w:spacing w:val="0"/>
                <w:sz w:val="18"/>
                <w:szCs w:val="18"/>
                <w:lang w:val="es-CO" w:eastAsia="es-CO"/>
              </w:rPr>
              <w:t xml:space="preserve"> </w:t>
            </w:r>
            <w:r w:rsidRPr="00AA6DF6">
              <w:rPr>
                <w:rFonts w:ascii="Arial" w:hAnsi="Arial" w:cs="Arial"/>
                <w:b/>
                <w:bCs/>
                <w:spacing w:val="0"/>
                <w:sz w:val="18"/>
                <w:szCs w:val="18"/>
                <w:lang w:val="es-CO" w:eastAsia="es-CO"/>
              </w:rPr>
              <w:t>Inicio / Interés del Vigilado / Reportes / Índice de reportes de información a la Superintendencia Financiera / Guía para el reporte de información sobre valoración de portafolio.</w:t>
            </w:r>
          </w:p>
          <w:p w14:paraId="67A14D94" w14:textId="77777777" w:rsidR="00984BDE" w:rsidRPr="00AA6DF6" w:rsidRDefault="00984BDE" w:rsidP="00984BDE">
            <w:pPr>
              <w:autoSpaceDE/>
              <w:autoSpaceDN/>
              <w:jc w:val="both"/>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Alfanumérico</w:t>
            </w:r>
            <w:r w:rsidRPr="00AA6DF6">
              <w:rPr>
                <w:rFonts w:ascii="Arial" w:hAnsi="Arial" w:cs="Arial"/>
                <w:b/>
                <w:bCs/>
                <w:i/>
                <w:spacing w:val="0"/>
                <w:sz w:val="18"/>
                <w:szCs w:val="18"/>
                <w:lang w:val="es-CO" w:eastAsia="es-CO"/>
              </w:rPr>
              <w:t>)</w:t>
            </w:r>
          </w:p>
        </w:tc>
      </w:tr>
    </w:tbl>
    <w:p w14:paraId="36400F3F" w14:textId="529FBCA4" w:rsidR="00984BDE" w:rsidRDefault="00984BDE">
      <w:r>
        <w:rPr>
          <w:rFonts w:ascii="Arial" w:hAnsi="Arial" w:cs="Arial"/>
          <w:b/>
          <w:bCs/>
          <w:sz w:val="20"/>
          <w:szCs w:val="20"/>
          <w:lang w:val="es-CO"/>
        </w:rPr>
        <w:t>Página 421</w:t>
      </w:r>
    </w:p>
    <w:p w14:paraId="2C53119C" w14:textId="4A81C1BE" w:rsidR="00B82185" w:rsidRDefault="00B82185" w:rsidP="007A0083">
      <w:pPr>
        <w:rPr>
          <w:rFonts w:ascii="Arial" w:hAnsi="Arial" w:cs="Arial"/>
          <w:b/>
          <w:bCs/>
          <w:sz w:val="20"/>
          <w:szCs w:val="20"/>
          <w:lang w:val="es-CO"/>
        </w:rPr>
      </w:pPr>
    </w:p>
    <w:p w14:paraId="48E80D5C" w14:textId="77777777" w:rsidR="00984BDE" w:rsidRDefault="00984BDE" w:rsidP="007A0083">
      <w:pPr>
        <w:rPr>
          <w:rFonts w:ascii="Arial" w:hAnsi="Arial" w:cs="Arial"/>
          <w:b/>
          <w:bCs/>
          <w:sz w:val="20"/>
          <w:szCs w:val="20"/>
          <w:lang w:val="es-CO"/>
        </w:rPr>
      </w:pPr>
    </w:p>
    <w:p w14:paraId="294B98D3" w14:textId="77777777" w:rsidR="00984BDE" w:rsidRDefault="00984BDE" w:rsidP="007A0083">
      <w:pPr>
        <w:rPr>
          <w:rFonts w:ascii="Arial" w:hAnsi="Arial" w:cs="Arial"/>
          <w:b/>
          <w:bCs/>
          <w:sz w:val="20"/>
          <w:szCs w:val="20"/>
          <w:lang w:val="es-CO"/>
        </w:rPr>
      </w:pPr>
    </w:p>
    <w:p w14:paraId="3764A68D" w14:textId="77777777" w:rsidR="00984BDE" w:rsidRDefault="00984BDE" w:rsidP="007A0083">
      <w:pPr>
        <w:rPr>
          <w:rFonts w:ascii="Arial" w:hAnsi="Arial" w:cs="Arial"/>
          <w:b/>
          <w:bCs/>
          <w:sz w:val="20"/>
          <w:szCs w:val="20"/>
          <w:lang w:val="es-CO"/>
        </w:rPr>
      </w:pPr>
    </w:p>
    <w:p w14:paraId="1BA4B161" w14:textId="77777777" w:rsidR="00984BDE" w:rsidRDefault="00984BDE" w:rsidP="00984BDE">
      <w:pPr>
        <w:rPr>
          <w:rFonts w:ascii="Arial" w:hAnsi="Arial" w:cs="Arial"/>
          <w:b/>
          <w:bCs/>
          <w:sz w:val="20"/>
          <w:szCs w:val="20"/>
          <w:lang w:val="es-CO"/>
        </w:rPr>
      </w:pPr>
      <w:r>
        <w:rPr>
          <w:rFonts w:ascii="Arial" w:hAnsi="Arial" w:cs="Arial"/>
          <w:b/>
          <w:bCs/>
          <w:sz w:val="20"/>
          <w:szCs w:val="20"/>
          <w:lang w:val="es-CO"/>
        </w:rPr>
        <w:lastRenderedPageBreak/>
        <w:t>Página 421-1</w:t>
      </w:r>
    </w:p>
    <w:p w14:paraId="33F39BE6" w14:textId="77777777" w:rsidR="00984BDE" w:rsidRDefault="00984BDE" w:rsidP="007A0083">
      <w:pPr>
        <w:rPr>
          <w:rFonts w:ascii="Arial" w:hAnsi="Arial" w:cs="Arial"/>
          <w:b/>
          <w:bCs/>
          <w:sz w:val="20"/>
          <w:szCs w:val="20"/>
          <w:lang w:val="es-CO"/>
        </w:rPr>
      </w:pPr>
    </w:p>
    <w:tbl>
      <w:tblPr>
        <w:tblpPr w:leftFromText="141" w:rightFromText="141" w:vertAnchor="page" w:horzAnchor="margin" w:tblpY="2409"/>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
        <w:gridCol w:w="2693"/>
        <w:gridCol w:w="5245"/>
      </w:tblGrid>
      <w:tr w:rsidR="00984BDE" w:rsidRPr="00AA6DF6" w14:paraId="49395C5F" w14:textId="77777777" w:rsidTr="004C4AA3">
        <w:trPr>
          <w:trHeight w:val="522"/>
        </w:trPr>
        <w:tc>
          <w:tcPr>
            <w:tcW w:w="1008" w:type="dxa"/>
            <w:tcBorders>
              <w:left w:val="double" w:sz="4" w:space="0" w:color="auto"/>
            </w:tcBorders>
            <w:vAlign w:val="center"/>
          </w:tcPr>
          <w:p w14:paraId="04E35861" w14:textId="77777777" w:rsidR="00984BDE" w:rsidRPr="00AA6DF6"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44</w:t>
            </w:r>
          </w:p>
        </w:tc>
        <w:tc>
          <w:tcPr>
            <w:tcW w:w="2693" w:type="dxa"/>
            <w:vAlign w:val="center"/>
          </w:tcPr>
          <w:p w14:paraId="20C22F3F" w14:textId="77777777" w:rsidR="00984BDE" w:rsidRPr="00AA6DF6" w:rsidRDefault="00984BDE" w:rsidP="004C4AA3">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Tipo identificación del emisor del subyacente</w:t>
            </w:r>
          </w:p>
        </w:tc>
        <w:tc>
          <w:tcPr>
            <w:tcW w:w="5245" w:type="dxa"/>
            <w:vAlign w:val="center"/>
          </w:tcPr>
          <w:p w14:paraId="549B4B98" w14:textId="77777777" w:rsidR="00984BDE" w:rsidRPr="00AA6DF6" w:rsidRDefault="00984BDE" w:rsidP="004C4AA3">
            <w:pPr>
              <w:jc w:val="both"/>
              <w:outlineLvl w:val="0"/>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Registre el código de tipo de identificación del emisor del subyacente</w:t>
            </w:r>
            <w:r w:rsidRPr="00AA6DF6">
              <w:rPr>
                <w:rFonts w:ascii="Arial" w:hAnsi="Arial" w:cs="Arial"/>
                <w:b/>
                <w:bCs/>
                <w:spacing w:val="0"/>
                <w:sz w:val="18"/>
                <w:szCs w:val="18"/>
                <w:lang w:val="es-CO"/>
              </w:rPr>
              <w:t xml:space="preserve"> de acuerdo con la Tabla tipo de identificación,</w:t>
            </w:r>
            <w:r w:rsidRPr="00AA6DF6">
              <w:rPr>
                <w:rFonts w:ascii="Arial" w:hAnsi="Arial" w:cs="Arial"/>
                <w:b/>
                <w:bCs/>
                <w:spacing w:val="0"/>
                <w:sz w:val="18"/>
                <w:szCs w:val="18"/>
                <w:lang w:val="es-CO" w:eastAsia="es-CO"/>
              </w:rPr>
              <w:t xml:space="preserve"> </w:t>
            </w:r>
            <w:r w:rsidRPr="00AA6DF6">
              <w:rPr>
                <w:rFonts w:ascii="Arial" w:hAnsi="Arial" w:cs="Arial"/>
                <w:b/>
                <w:bCs/>
                <w:spacing w:val="0"/>
                <w:sz w:val="18"/>
                <w:szCs w:val="18"/>
                <w:lang w:val="es-CO"/>
              </w:rPr>
              <w:t>la cual</w:t>
            </w:r>
            <w:r w:rsidRPr="0012749D">
              <w:rPr>
                <w:rFonts w:ascii="Arial" w:hAnsi="Arial" w:cs="Arial"/>
                <w:b/>
                <w:bCs/>
                <w:spacing w:val="0"/>
                <w:sz w:val="18"/>
                <w:szCs w:val="18"/>
                <w:lang w:val="es-CO" w:eastAsia="es-CO"/>
              </w:rPr>
              <w:t xml:space="preserve"> se puede consultar en </w:t>
            </w:r>
            <w:hyperlink r:id="rId20" w:history="1">
              <w:r w:rsidRPr="0012749D">
                <w:rPr>
                  <w:rStyle w:val="Hipervnculo"/>
                  <w:rFonts w:ascii="Arial" w:hAnsi="Arial" w:cs="Arial"/>
                  <w:b/>
                  <w:bCs/>
                  <w:spacing w:val="0"/>
                  <w:sz w:val="18"/>
                  <w:szCs w:val="18"/>
                  <w:lang w:val="es-CO" w:eastAsia="es-CO"/>
                </w:rPr>
                <w:t>www.superfinanciera.gov.co</w:t>
              </w:r>
            </w:hyperlink>
            <w:r w:rsidRPr="0012749D">
              <w:rPr>
                <w:rFonts w:ascii="Arial" w:hAnsi="Arial" w:cs="Arial"/>
                <w:b/>
                <w:bCs/>
                <w:spacing w:val="0"/>
                <w:sz w:val="18"/>
                <w:szCs w:val="18"/>
                <w:lang w:val="es-CO" w:eastAsia="es-CO"/>
              </w:rPr>
              <w:t xml:space="preserve"> siguiendo la ruta</w:t>
            </w:r>
            <w:r>
              <w:rPr>
                <w:rFonts w:ascii="Arial" w:hAnsi="Arial" w:cs="Arial"/>
                <w:b/>
                <w:bCs/>
                <w:spacing w:val="0"/>
                <w:sz w:val="18"/>
                <w:szCs w:val="18"/>
                <w:lang w:val="es-CO" w:eastAsia="es-CO"/>
              </w:rPr>
              <w:t>:</w:t>
            </w:r>
            <w:r w:rsidRPr="00AA6DF6">
              <w:rPr>
                <w:rFonts w:ascii="Arial" w:hAnsi="Arial" w:cs="Arial"/>
                <w:b/>
                <w:bCs/>
                <w:spacing w:val="0"/>
                <w:sz w:val="18"/>
                <w:szCs w:val="18"/>
                <w:lang w:val="es-CO" w:eastAsia="es-CO"/>
              </w:rPr>
              <w:t xml:space="preserve"> Inicio / Interés del Vigilado / Reportes / Índice de reportes de información a la Superintendencia Financiera / Tablas anexas para el reporte de información / tabla tipo de identificación.</w:t>
            </w:r>
          </w:p>
          <w:p w14:paraId="64AFD989" w14:textId="77777777" w:rsidR="00984BDE" w:rsidRPr="00AA6DF6" w:rsidRDefault="00984BDE" w:rsidP="004C4AA3">
            <w:pPr>
              <w:jc w:val="both"/>
              <w:outlineLvl w:val="0"/>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(Numérico)</w:t>
            </w:r>
          </w:p>
        </w:tc>
      </w:tr>
      <w:tr w:rsidR="00984BDE" w:rsidRPr="00AA6DF6" w14:paraId="4EAE6B53" w14:textId="77777777" w:rsidTr="004C4AA3">
        <w:trPr>
          <w:trHeight w:val="522"/>
        </w:trPr>
        <w:tc>
          <w:tcPr>
            <w:tcW w:w="1008" w:type="dxa"/>
            <w:tcBorders>
              <w:left w:val="double" w:sz="4" w:space="0" w:color="auto"/>
            </w:tcBorders>
            <w:vAlign w:val="center"/>
          </w:tcPr>
          <w:p w14:paraId="38998F2A" w14:textId="77777777" w:rsidR="00984BDE"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45</w:t>
            </w:r>
          </w:p>
        </w:tc>
        <w:tc>
          <w:tcPr>
            <w:tcW w:w="2693" w:type="dxa"/>
            <w:vAlign w:val="center"/>
          </w:tcPr>
          <w:p w14:paraId="76161240" w14:textId="77777777" w:rsidR="00984BDE" w:rsidRPr="00AA6DF6" w:rsidRDefault="00984BDE" w:rsidP="004C4AA3">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Número de identificación del emisor del subyacente</w:t>
            </w:r>
          </w:p>
        </w:tc>
        <w:tc>
          <w:tcPr>
            <w:tcW w:w="5245" w:type="dxa"/>
            <w:vAlign w:val="center"/>
          </w:tcPr>
          <w:p w14:paraId="47C712D7"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Registre el número de identificación del emisor del subyacente. El Número de Identificación Tributaria (NIT) se debe registrar </w:t>
            </w:r>
            <w:r w:rsidRPr="0056091E">
              <w:rPr>
                <w:rFonts w:ascii="Arial" w:hAnsi="Arial" w:cs="Arial"/>
                <w:b/>
                <w:bCs/>
                <w:spacing w:val="0"/>
                <w:sz w:val="18"/>
                <w:szCs w:val="18"/>
                <w:u w:val="single"/>
                <w:lang w:val="es-CO" w:eastAsia="es-CO"/>
              </w:rPr>
              <w:t>sin dígito de verificación</w:t>
            </w:r>
            <w:r w:rsidRPr="0056091E">
              <w:rPr>
                <w:rFonts w:ascii="Arial" w:hAnsi="Arial" w:cs="Arial"/>
                <w:b/>
                <w:bCs/>
                <w:spacing w:val="0"/>
                <w:sz w:val="18"/>
                <w:szCs w:val="18"/>
                <w:lang w:val="es-CO" w:eastAsia="es-CO"/>
              </w:rPr>
              <w:t xml:space="preserve">. </w:t>
            </w:r>
          </w:p>
          <w:p w14:paraId="3B2AAA08"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Para el caso de los </w:t>
            </w:r>
            <w:r w:rsidRPr="00AA6DF6">
              <w:rPr>
                <w:rFonts w:ascii="Arial" w:hAnsi="Arial" w:cs="Arial"/>
                <w:b/>
                <w:bCs/>
                <w:spacing w:val="0"/>
                <w:sz w:val="18"/>
                <w:szCs w:val="18"/>
                <w:lang w:val="es-CO"/>
              </w:rPr>
              <w:t xml:space="preserve">fideicomisos, fondos, </w:t>
            </w:r>
            <w:r w:rsidRPr="00AA6DF6">
              <w:rPr>
                <w:rFonts w:ascii="Arial" w:hAnsi="Arial" w:cs="Arial"/>
                <w:b/>
                <w:bCs/>
                <w:spacing w:val="0"/>
                <w:sz w:val="18"/>
                <w:szCs w:val="18"/>
                <w:lang w:val="es-CO" w:eastAsia="es-CO"/>
              </w:rPr>
              <w:t>fondos de inversión colectiva</w:t>
            </w:r>
            <w:r w:rsidRPr="00AA6DF6" w:rsidDel="00566008">
              <w:rPr>
                <w:rFonts w:ascii="Arial" w:hAnsi="Arial" w:cs="Arial"/>
                <w:b/>
                <w:bCs/>
                <w:spacing w:val="0"/>
                <w:sz w:val="18"/>
                <w:szCs w:val="18"/>
                <w:lang w:val="es-CO"/>
              </w:rPr>
              <w:t xml:space="preserve"> </w:t>
            </w:r>
            <w:r w:rsidRPr="00AA6DF6">
              <w:rPr>
                <w:rFonts w:ascii="Arial" w:hAnsi="Arial" w:cs="Arial"/>
                <w:b/>
                <w:bCs/>
                <w:spacing w:val="0"/>
                <w:sz w:val="18"/>
                <w:szCs w:val="18"/>
                <w:lang w:val="es-CO"/>
              </w:rPr>
              <w:t>o patrimonios autónomos</w:t>
            </w:r>
            <w:r w:rsidRPr="00AA6DF6">
              <w:rPr>
                <w:rFonts w:ascii="Arial" w:hAnsi="Arial" w:cs="Arial"/>
                <w:b/>
                <w:bCs/>
                <w:spacing w:val="0"/>
                <w:sz w:val="18"/>
                <w:szCs w:val="18"/>
                <w:lang w:val="es-CO" w:eastAsia="es-CO"/>
              </w:rPr>
              <w:t xml:space="preserve"> que tengan un NIT diferente al de la sociedad administradora, se debe registrar el respectivo NIT, en caso contrario registre el NIT de la sociedad administradora. En el caso de titularizaciones, diligencie el NIT del originador. </w:t>
            </w:r>
          </w:p>
          <w:p w14:paraId="6EC9CC45"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(Alfanumérico)</w:t>
            </w:r>
          </w:p>
        </w:tc>
      </w:tr>
      <w:tr w:rsidR="00984BDE" w:rsidRPr="00AA6DF6" w14:paraId="3BB27B52" w14:textId="77777777" w:rsidTr="004C4AA3">
        <w:trPr>
          <w:trHeight w:val="522"/>
        </w:trPr>
        <w:tc>
          <w:tcPr>
            <w:tcW w:w="1008" w:type="dxa"/>
            <w:tcBorders>
              <w:left w:val="double" w:sz="4" w:space="0" w:color="auto"/>
            </w:tcBorders>
            <w:vAlign w:val="center"/>
          </w:tcPr>
          <w:p w14:paraId="14583D86" w14:textId="77777777" w:rsidR="00984BDE" w:rsidRPr="00AA6DF6"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46</w:t>
            </w:r>
          </w:p>
        </w:tc>
        <w:tc>
          <w:tcPr>
            <w:tcW w:w="2693" w:type="dxa"/>
            <w:vAlign w:val="center"/>
          </w:tcPr>
          <w:p w14:paraId="183D0683" w14:textId="77777777" w:rsidR="00984BDE" w:rsidRPr="00AA6DF6" w:rsidRDefault="00984BDE" w:rsidP="004C4AA3">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Nombre emisor del subyacente</w:t>
            </w:r>
          </w:p>
        </w:tc>
        <w:tc>
          <w:tcPr>
            <w:tcW w:w="5245" w:type="dxa"/>
            <w:vAlign w:val="center"/>
          </w:tcPr>
          <w:p w14:paraId="782F9858"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Registre el nombre completo o razón social del emisor del subyacente, tal y como se encuentra en el documento de identificación. Para los fideicomisos, fondos, fondos de inversión colectiva o patrimonios autónomos, diligencie el nombre de los mismos. En el caso de titularizaciones, diligencie el nombre del originador. </w:t>
            </w:r>
          </w:p>
          <w:p w14:paraId="54F4501E"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(Alfanumérico)</w:t>
            </w:r>
          </w:p>
        </w:tc>
      </w:tr>
      <w:tr w:rsidR="00984BDE" w:rsidRPr="00AA6DF6" w14:paraId="76F888C6" w14:textId="77777777" w:rsidTr="004C4AA3">
        <w:trPr>
          <w:trHeight w:val="522"/>
        </w:trPr>
        <w:tc>
          <w:tcPr>
            <w:tcW w:w="1008" w:type="dxa"/>
            <w:tcBorders>
              <w:left w:val="double" w:sz="4" w:space="0" w:color="auto"/>
            </w:tcBorders>
            <w:vAlign w:val="center"/>
          </w:tcPr>
          <w:p w14:paraId="4931CC42" w14:textId="77777777" w:rsidR="00984BDE" w:rsidRPr="004C4AA3" w:rsidRDefault="00984BDE" w:rsidP="004C4AA3">
            <w:pPr>
              <w:autoSpaceDE/>
              <w:jc w:val="center"/>
              <w:rPr>
                <w:rFonts w:ascii="Arial" w:hAnsi="Arial" w:cs="Arial"/>
                <w:b/>
                <w:bCs/>
                <w:spacing w:val="0"/>
                <w:sz w:val="18"/>
                <w:szCs w:val="18"/>
                <w:lang w:val="es-CO" w:eastAsia="es-CO"/>
              </w:rPr>
            </w:pPr>
            <w:r w:rsidRPr="004C4AA3">
              <w:rPr>
                <w:rFonts w:ascii="Arial" w:hAnsi="Arial" w:cs="Arial"/>
                <w:b/>
                <w:bCs/>
                <w:spacing w:val="0"/>
                <w:sz w:val="18"/>
                <w:szCs w:val="18"/>
                <w:lang w:val="es-CO" w:eastAsia="es-CO"/>
              </w:rPr>
              <w:t>47</w:t>
            </w:r>
          </w:p>
        </w:tc>
        <w:tc>
          <w:tcPr>
            <w:tcW w:w="2693" w:type="dxa"/>
            <w:vAlign w:val="center"/>
          </w:tcPr>
          <w:p w14:paraId="1675E728" w14:textId="77777777" w:rsidR="00984BDE" w:rsidRPr="004C4AA3" w:rsidRDefault="00984BDE" w:rsidP="004C4AA3">
            <w:pPr>
              <w:autoSpaceDE/>
              <w:jc w:val="both"/>
              <w:rPr>
                <w:rFonts w:ascii="Arial" w:hAnsi="Arial" w:cs="Arial"/>
                <w:b/>
                <w:bCs/>
                <w:spacing w:val="0"/>
                <w:sz w:val="18"/>
                <w:szCs w:val="18"/>
                <w:lang w:val="es-CO" w:eastAsia="es-CO"/>
              </w:rPr>
            </w:pPr>
            <w:r w:rsidRPr="004C4AA3">
              <w:rPr>
                <w:rFonts w:ascii="Arial" w:hAnsi="Arial" w:cs="Arial"/>
                <w:b/>
                <w:bCs/>
                <w:spacing w:val="0"/>
                <w:sz w:val="18"/>
                <w:szCs w:val="18"/>
                <w:lang w:val="es-CO" w:eastAsia="es-CO"/>
              </w:rPr>
              <w:t>Tipo de emisor del subyacente</w:t>
            </w:r>
          </w:p>
        </w:tc>
        <w:tc>
          <w:tcPr>
            <w:tcW w:w="5245" w:type="dxa"/>
            <w:vAlign w:val="center"/>
          </w:tcPr>
          <w:p w14:paraId="4431A194" w14:textId="77777777" w:rsidR="00984BDE" w:rsidRPr="004C4AA3" w:rsidRDefault="00984BDE" w:rsidP="004C4AA3">
            <w:pPr>
              <w:autoSpaceDE/>
              <w:autoSpaceDN/>
              <w:jc w:val="both"/>
              <w:rPr>
                <w:rFonts w:ascii="Arial" w:hAnsi="Arial" w:cs="Arial"/>
                <w:b/>
                <w:bCs/>
                <w:color w:val="FF0000"/>
                <w:spacing w:val="0"/>
                <w:sz w:val="18"/>
                <w:szCs w:val="18"/>
                <w:lang w:val="es-CO" w:eastAsia="es-CO"/>
              </w:rPr>
            </w:pPr>
            <w:r w:rsidRPr="004C4AA3">
              <w:rPr>
                <w:rFonts w:ascii="Arial" w:hAnsi="Arial" w:cs="Arial"/>
                <w:b/>
                <w:bCs/>
                <w:spacing w:val="0"/>
                <w:sz w:val="18"/>
                <w:szCs w:val="18"/>
                <w:lang w:val="es-CO" w:eastAsia="es-CO"/>
              </w:rPr>
              <w:t xml:space="preserve">Registre el número respectivo dependiendo del tipo de entidad al que corresponde el emisor del subyacente, se puede consultar en </w:t>
            </w:r>
            <w:hyperlink r:id="rId21" w:history="1">
              <w:r w:rsidRPr="004C4AA3">
                <w:rPr>
                  <w:rStyle w:val="Hipervnculo"/>
                  <w:rFonts w:ascii="Arial" w:hAnsi="Arial" w:cs="Arial"/>
                  <w:b/>
                  <w:bCs/>
                  <w:spacing w:val="0"/>
                  <w:sz w:val="18"/>
                  <w:szCs w:val="18"/>
                  <w:lang w:val="es-CO" w:eastAsia="es-CO"/>
                </w:rPr>
                <w:t>www.superfinanciera.gov.co</w:t>
              </w:r>
            </w:hyperlink>
            <w:r w:rsidRPr="004C4AA3">
              <w:rPr>
                <w:rFonts w:ascii="Arial" w:hAnsi="Arial" w:cs="Arial"/>
                <w:b/>
                <w:bCs/>
                <w:spacing w:val="0"/>
                <w:sz w:val="18"/>
                <w:szCs w:val="18"/>
                <w:lang w:val="es-CO" w:eastAsia="es-CO"/>
              </w:rPr>
              <w:t xml:space="preserve"> siguiendo la ruta:</w:t>
            </w:r>
            <w:r w:rsidRPr="004C4AA3">
              <w:rPr>
                <w:rFonts w:ascii="Arial" w:hAnsi="Arial" w:cs="Arial"/>
                <w:b/>
                <w:bCs/>
                <w:color w:val="FF0000"/>
                <w:spacing w:val="0"/>
                <w:sz w:val="18"/>
                <w:szCs w:val="18"/>
                <w:lang w:val="es-CO" w:eastAsia="es-CO"/>
              </w:rPr>
              <w:t xml:space="preserve"> </w:t>
            </w:r>
            <w:r w:rsidRPr="004C4AA3">
              <w:rPr>
                <w:rFonts w:ascii="Arial" w:hAnsi="Arial" w:cs="Arial"/>
                <w:b/>
                <w:bCs/>
                <w:spacing w:val="0"/>
                <w:sz w:val="18"/>
                <w:szCs w:val="18"/>
                <w:lang w:val="es-CO" w:eastAsia="es-CO"/>
              </w:rPr>
              <w:t xml:space="preserve">Inicio / Interés del Vigilado / Reportes / Índice de reportes de información a la Superintendencia Financiera / Tablas anexas para el reporte de información / </w:t>
            </w:r>
            <w:r w:rsidRPr="004C4AA3">
              <w:rPr>
                <w:rFonts w:ascii="Arial" w:hAnsi="Arial" w:cs="Arial"/>
                <w:b/>
                <w:bCs/>
                <w:color w:val="000000" w:themeColor="text1"/>
                <w:spacing w:val="0"/>
                <w:sz w:val="18"/>
                <w:szCs w:val="18"/>
                <w:lang w:val="es-CO"/>
              </w:rPr>
              <w:t>Tabla codificaciones portafolios y derivados</w:t>
            </w:r>
            <w:r w:rsidRPr="004C4AA3">
              <w:rPr>
                <w:rFonts w:ascii="Arial" w:hAnsi="Arial" w:cs="Arial"/>
                <w:b/>
                <w:bCs/>
                <w:color w:val="000000" w:themeColor="text1"/>
                <w:spacing w:val="0"/>
                <w:sz w:val="18"/>
                <w:szCs w:val="18"/>
                <w:lang w:val="es-CO" w:eastAsia="es-CO"/>
              </w:rPr>
              <w:t xml:space="preserve"> </w:t>
            </w:r>
            <w:r w:rsidRPr="004C4AA3">
              <w:rPr>
                <w:rFonts w:ascii="Arial" w:hAnsi="Arial" w:cs="Arial"/>
                <w:b/>
                <w:bCs/>
                <w:spacing w:val="0"/>
                <w:sz w:val="18"/>
                <w:szCs w:val="18"/>
                <w:lang w:val="es-CO"/>
              </w:rPr>
              <w:t>en la hoja “Contraparte y Emisor Subyacente</w:t>
            </w:r>
            <w:r w:rsidRPr="004C4AA3">
              <w:rPr>
                <w:rFonts w:ascii="Arial" w:hAnsi="Arial" w:cs="Arial"/>
                <w:b/>
                <w:bCs/>
                <w:color w:val="000000" w:themeColor="text1"/>
                <w:spacing w:val="0"/>
                <w:sz w:val="18"/>
                <w:szCs w:val="18"/>
                <w:lang w:val="es-CO"/>
              </w:rPr>
              <w:t>”</w:t>
            </w:r>
          </w:p>
          <w:p w14:paraId="3F107F83" w14:textId="77777777" w:rsidR="00984BDE" w:rsidRPr="004C4AA3" w:rsidRDefault="00984BDE" w:rsidP="004C4AA3">
            <w:pPr>
              <w:autoSpaceDE/>
              <w:autoSpaceDN/>
              <w:jc w:val="both"/>
              <w:rPr>
                <w:rFonts w:ascii="Arial" w:hAnsi="Arial" w:cs="Arial"/>
                <w:b/>
                <w:bCs/>
                <w:spacing w:val="0"/>
                <w:sz w:val="18"/>
                <w:szCs w:val="18"/>
                <w:lang w:val="es-CO" w:eastAsia="es-CO"/>
              </w:rPr>
            </w:pPr>
            <w:r w:rsidRPr="004C4AA3">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p>
        </w:tc>
      </w:tr>
      <w:tr w:rsidR="00984BDE" w:rsidRPr="00AA6DF6" w14:paraId="7A7E3114" w14:textId="77777777" w:rsidTr="004C4AA3">
        <w:trPr>
          <w:trHeight w:val="562"/>
        </w:trPr>
        <w:tc>
          <w:tcPr>
            <w:tcW w:w="1008" w:type="dxa"/>
            <w:tcBorders>
              <w:left w:val="double" w:sz="4" w:space="0" w:color="auto"/>
            </w:tcBorders>
            <w:vAlign w:val="center"/>
          </w:tcPr>
          <w:p w14:paraId="37A3F902" w14:textId="77777777" w:rsidR="00984BDE" w:rsidRPr="00AA6DF6"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48</w:t>
            </w:r>
          </w:p>
        </w:tc>
        <w:tc>
          <w:tcPr>
            <w:tcW w:w="2693" w:type="dxa"/>
            <w:vAlign w:val="center"/>
          </w:tcPr>
          <w:p w14:paraId="28949CEB" w14:textId="77777777" w:rsidR="00984BDE" w:rsidRPr="00AA6DF6" w:rsidRDefault="00984BDE" w:rsidP="004C4AA3">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Garantías netas admisibles en efectivo</w:t>
            </w:r>
          </w:p>
        </w:tc>
        <w:tc>
          <w:tcPr>
            <w:tcW w:w="5245" w:type="dxa"/>
            <w:vAlign w:val="center"/>
          </w:tcPr>
          <w:p w14:paraId="68549905"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Registre el valor razonable de las garantías en efectivo, expresado en pesos con dos decimales, incluyendo los </w:t>
            </w:r>
            <w:r>
              <w:rPr>
                <w:rFonts w:ascii="Arial" w:hAnsi="Arial" w:cs="Arial"/>
                <w:b/>
                <w:bCs/>
                <w:spacing w:val="0"/>
                <w:sz w:val="18"/>
                <w:szCs w:val="18"/>
                <w:lang w:val="es-CO" w:eastAsia="es-CO"/>
              </w:rPr>
              <w:t>“</w:t>
            </w:r>
            <w:r w:rsidRPr="00AA6DF6">
              <w:rPr>
                <w:rFonts w:ascii="Arial" w:hAnsi="Arial" w:cs="Arial"/>
                <w:b/>
                <w:bCs/>
                <w:spacing w:val="0"/>
                <w:sz w:val="18"/>
                <w:szCs w:val="18"/>
                <w:lang w:val="es-CO" w:eastAsia="es-CO"/>
              </w:rPr>
              <w:t>haircuts</w:t>
            </w:r>
            <w:r>
              <w:rPr>
                <w:rFonts w:ascii="Arial" w:hAnsi="Arial" w:cs="Arial"/>
                <w:b/>
                <w:bCs/>
                <w:spacing w:val="0"/>
                <w:sz w:val="18"/>
                <w:szCs w:val="18"/>
                <w:lang w:val="es-CO" w:eastAsia="es-CO"/>
              </w:rPr>
              <w:t>”</w:t>
            </w:r>
            <w:r w:rsidRPr="00AA6DF6">
              <w:rPr>
                <w:rFonts w:ascii="Arial" w:hAnsi="Arial" w:cs="Arial"/>
                <w:b/>
                <w:bCs/>
                <w:spacing w:val="0"/>
                <w:sz w:val="18"/>
                <w:szCs w:val="18"/>
                <w:lang w:val="es-CO" w:eastAsia="es-CO"/>
              </w:rPr>
              <w:t xml:space="preserve"> aplicables de acuerdo con lo dispuesto en el Anexo </w:t>
            </w:r>
            <w:r>
              <w:rPr>
                <w:rFonts w:ascii="Arial" w:hAnsi="Arial" w:cs="Arial"/>
                <w:b/>
                <w:bCs/>
                <w:spacing w:val="0"/>
                <w:sz w:val="18"/>
                <w:szCs w:val="18"/>
                <w:lang w:val="es-CO" w:eastAsia="es-CO"/>
              </w:rPr>
              <w:t xml:space="preserve">16 </w:t>
            </w:r>
            <w:r w:rsidRPr="00AA6DF6">
              <w:rPr>
                <w:rFonts w:ascii="Arial" w:hAnsi="Arial" w:cs="Arial"/>
                <w:b/>
                <w:bCs/>
                <w:spacing w:val="0"/>
                <w:sz w:val="18"/>
                <w:szCs w:val="18"/>
                <w:lang w:val="es-CO" w:eastAsia="es-CO"/>
              </w:rPr>
              <w:t>del Capítulo X</w:t>
            </w:r>
            <w:r>
              <w:rPr>
                <w:rFonts w:ascii="Arial" w:hAnsi="Arial" w:cs="Arial"/>
                <w:b/>
                <w:bCs/>
                <w:spacing w:val="0"/>
                <w:sz w:val="18"/>
                <w:szCs w:val="18"/>
                <w:lang w:val="es-CO" w:eastAsia="es-CO"/>
              </w:rPr>
              <w:t>XX</w:t>
            </w:r>
            <w:r w:rsidRPr="00AA6DF6">
              <w:rPr>
                <w:rFonts w:ascii="Arial" w:hAnsi="Arial" w:cs="Arial"/>
                <w:b/>
                <w:bCs/>
                <w:spacing w:val="0"/>
                <w:sz w:val="18"/>
                <w:szCs w:val="18"/>
                <w:lang w:val="es-CO" w:eastAsia="es-CO"/>
              </w:rPr>
              <w:t xml:space="preserve">I de la CBCF. </w:t>
            </w:r>
          </w:p>
          <w:p w14:paraId="107F30C2" w14:textId="77777777" w:rsidR="00984BDE" w:rsidRPr="004C4AA3" w:rsidRDefault="00984BDE" w:rsidP="004C4AA3">
            <w:pPr>
              <w:autoSpaceDE/>
              <w:autoSpaceDN/>
              <w:jc w:val="both"/>
              <w:rPr>
                <w:rFonts w:ascii="Arial" w:hAnsi="Arial" w:cs="Arial"/>
                <w:b/>
                <w:bCs/>
                <w:i/>
                <w:iCs/>
                <w:spacing w:val="0"/>
                <w:sz w:val="18"/>
                <w:szCs w:val="18"/>
                <w:lang w:val="es-CO" w:eastAsia="es-CO"/>
              </w:rPr>
            </w:pPr>
            <w:r w:rsidRPr="00A6665D">
              <w:rPr>
                <w:rFonts w:ascii="Arial" w:hAnsi="Arial" w:cs="Arial"/>
                <w:b/>
                <w:bCs/>
                <w:i/>
                <w:iCs/>
                <w:spacing w:val="0"/>
                <w:sz w:val="18"/>
                <w:szCs w:val="18"/>
                <w:lang w:val="es-CO" w:eastAsia="es-CO"/>
              </w:rPr>
              <w:t>(</w:t>
            </w:r>
            <w:r w:rsidRPr="00984BDE">
              <w:rPr>
                <w:rFonts w:ascii="Arial" w:hAnsi="Arial" w:cs="Arial"/>
                <w:b/>
                <w:bCs/>
                <w:spacing w:val="0"/>
                <w:sz w:val="18"/>
                <w:szCs w:val="18"/>
                <w:lang w:val="es-CO" w:eastAsia="es-CO"/>
              </w:rPr>
              <w:t>Numérico</w:t>
            </w:r>
            <w:r w:rsidRPr="00A6665D">
              <w:rPr>
                <w:rFonts w:ascii="Arial" w:hAnsi="Arial" w:cs="Arial"/>
                <w:b/>
                <w:bCs/>
                <w:i/>
                <w:iCs/>
                <w:spacing w:val="0"/>
                <w:sz w:val="18"/>
                <w:szCs w:val="18"/>
                <w:lang w:val="es-CO" w:eastAsia="es-CO"/>
              </w:rPr>
              <w:t>)</w:t>
            </w:r>
          </w:p>
        </w:tc>
      </w:tr>
      <w:tr w:rsidR="00984BDE" w:rsidRPr="00AA6DF6" w14:paraId="205C4154" w14:textId="77777777" w:rsidTr="004C4AA3">
        <w:trPr>
          <w:trHeight w:val="522"/>
        </w:trPr>
        <w:tc>
          <w:tcPr>
            <w:tcW w:w="1008" w:type="dxa"/>
            <w:tcBorders>
              <w:left w:val="double" w:sz="4" w:space="0" w:color="auto"/>
            </w:tcBorders>
            <w:vAlign w:val="center"/>
          </w:tcPr>
          <w:p w14:paraId="562DCBB8" w14:textId="77777777" w:rsidR="00984BDE" w:rsidRPr="00AA6DF6"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49</w:t>
            </w:r>
          </w:p>
        </w:tc>
        <w:tc>
          <w:tcPr>
            <w:tcW w:w="2693" w:type="dxa"/>
            <w:vAlign w:val="center"/>
          </w:tcPr>
          <w:p w14:paraId="35ED2AA2" w14:textId="77777777" w:rsidR="00984BDE" w:rsidRPr="00AA6DF6" w:rsidRDefault="00984BDE" w:rsidP="004C4AA3">
            <w:pPr>
              <w:autoSpaceDE/>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Garantías netas admisibles diferentes de efectivo</w:t>
            </w:r>
          </w:p>
        </w:tc>
        <w:tc>
          <w:tcPr>
            <w:tcW w:w="5245" w:type="dxa"/>
            <w:vAlign w:val="center"/>
          </w:tcPr>
          <w:p w14:paraId="66896C0E"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spacing w:val="0"/>
                <w:sz w:val="18"/>
                <w:szCs w:val="18"/>
                <w:lang w:val="es-CO" w:eastAsia="es-CO"/>
              </w:rPr>
              <w:t xml:space="preserve">Registre el valor razonable de las garantías diferentes a efectivo, expresado en pesos con dos decimales, incluyendo los </w:t>
            </w:r>
            <w:r>
              <w:rPr>
                <w:rFonts w:ascii="Arial" w:hAnsi="Arial" w:cs="Arial"/>
                <w:b/>
                <w:bCs/>
                <w:spacing w:val="0"/>
                <w:sz w:val="18"/>
                <w:szCs w:val="18"/>
                <w:lang w:val="es-CO" w:eastAsia="es-CO"/>
              </w:rPr>
              <w:t>“</w:t>
            </w:r>
            <w:r w:rsidRPr="00ED2499">
              <w:rPr>
                <w:rFonts w:ascii="Arial" w:hAnsi="Arial" w:cs="Arial"/>
                <w:b/>
                <w:bCs/>
                <w:i/>
                <w:iCs/>
                <w:spacing w:val="0"/>
                <w:sz w:val="18"/>
                <w:szCs w:val="18"/>
                <w:lang w:val="es-CO" w:eastAsia="es-CO"/>
              </w:rPr>
              <w:t>haircuts</w:t>
            </w:r>
            <w:r w:rsidRPr="00ED2499">
              <w:rPr>
                <w:rFonts w:ascii="Arial" w:hAnsi="Arial" w:cs="Arial"/>
                <w:b/>
                <w:bCs/>
                <w:spacing w:val="0"/>
                <w:sz w:val="18"/>
                <w:szCs w:val="18"/>
                <w:lang w:val="es-CO" w:eastAsia="es-CO"/>
              </w:rPr>
              <w:t>”</w:t>
            </w:r>
            <w:r w:rsidRPr="00AA6DF6">
              <w:rPr>
                <w:rFonts w:ascii="Arial" w:hAnsi="Arial" w:cs="Arial"/>
                <w:b/>
                <w:bCs/>
                <w:spacing w:val="0"/>
                <w:sz w:val="18"/>
                <w:szCs w:val="18"/>
                <w:lang w:val="es-CO" w:eastAsia="es-CO"/>
              </w:rPr>
              <w:t xml:space="preserve"> aplicables de acuerdo con lo dispuesto en el </w:t>
            </w:r>
            <w:r>
              <w:rPr>
                <w:rFonts w:ascii="Arial" w:hAnsi="Arial" w:cs="Arial"/>
                <w:b/>
                <w:bCs/>
                <w:spacing w:val="0"/>
                <w:sz w:val="18"/>
                <w:szCs w:val="18"/>
                <w:lang w:val="es-CO" w:eastAsia="es-CO"/>
              </w:rPr>
              <w:t>Anexo 16</w:t>
            </w:r>
            <w:r w:rsidRPr="00AA6DF6">
              <w:rPr>
                <w:rFonts w:ascii="Arial" w:hAnsi="Arial" w:cs="Arial"/>
                <w:b/>
                <w:bCs/>
                <w:spacing w:val="0"/>
                <w:sz w:val="18"/>
                <w:szCs w:val="18"/>
                <w:lang w:val="es-CO" w:eastAsia="es-CO"/>
              </w:rPr>
              <w:t xml:space="preserve"> del Capítulo X</w:t>
            </w:r>
            <w:r>
              <w:rPr>
                <w:rFonts w:ascii="Arial" w:hAnsi="Arial" w:cs="Arial"/>
                <w:b/>
                <w:bCs/>
                <w:spacing w:val="0"/>
                <w:sz w:val="18"/>
                <w:szCs w:val="18"/>
                <w:lang w:val="es-CO" w:eastAsia="es-CO"/>
              </w:rPr>
              <w:t xml:space="preserve">XXI </w:t>
            </w:r>
            <w:r w:rsidRPr="00AA6DF6">
              <w:rPr>
                <w:rFonts w:ascii="Arial" w:hAnsi="Arial" w:cs="Arial"/>
                <w:b/>
                <w:bCs/>
                <w:spacing w:val="0"/>
                <w:sz w:val="18"/>
                <w:szCs w:val="18"/>
                <w:lang w:val="es-CO" w:eastAsia="es-CO"/>
              </w:rPr>
              <w:t>de la CBCF</w:t>
            </w:r>
            <w:r>
              <w:rPr>
                <w:rFonts w:ascii="Arial" w:hAnsi="Arial" w:cs="Arial"/>
                <w:b/>
                <w:bCs/>
                <w:spacing w:val="0"/>
                <w:sz w:val="18"/>
                <w:szCs w:val="18"/>
                <w:lang w:val="es-CO" w:eastAsia="es-CO"/>
              </w:rPr>
              <w:t>.</w:t>
            </w:r>
          </w:p>
          <w:p w14:paraId="410341CF" w14:textId="77777777" w:rsidR="00984BDE" w:rsidRPr="00AA6DF6" w:rsidRDefault="00984BDE" w:rsidP="004C4AA3">
            <w:pPr>
              <w:autoSpaceDE/>
              <w:autoSpaceDN/>
              <w:jc w:val="both"/>
              <w:rPr>
                <w:rFonts w:ascii="Arial" w:hAnsi="Arial" w:cs="Arial"/>
                <w:b/>
                <w:bCs/>
                <w:spacing w:val="0"/>
                <w:sz w:val="18"/>
                <w:szCs w:val="18"/>
                <w:lang w:val="es-CO" w:eastAsia="es-CO"/>
              </w:rPr>
            </w:pPr>
          </w:p>
          <w:p w14:paraId="35006B2E" w14:textId="77777777" w:rsidR="00984BDE" w:rsidRPr="00AA6DF6" w:rsidRDefault="00984BDE" w:rsidP="004C4AA3">
            <w:pPr>
              <w:autoSpaceDE/>
              <w:autoSpaceDN/>
              <w:jc w:val="both"/>
              <w:rPr>
                <w:rFonts w:ascii="Arial" w:hAnsi="Arial" w:cs="Arial"/>
                <w:b/>
                <w:bCs/>
                <w:spacing w:val="0"/>
                <w:sz w:val="18"/>
                <w:szCs w:val="18"/>
                <w:lang w:val="es-CO" w:eastAsia="es-CO"/>
              </w:rPr>
            </w:pPr>
            <w:r w:rsidRPr="008C2864">
              <w:rPr>
                <w:rFonts w:ascii="Arial" w:hAnsi="Arial" w:cs="Arial"/>
                <w:b/>
                <w:bCs/>
                <w:spacing w:val="0"/>
                <w:sz w:val="18"/>
                <w:szCs w:val="18"/>
                <w:lang w:val="es-CO" w:eastAsia="es-CO"/>
              </w:rPr>
              <w:t>La suma de las columnas 48 y 49 debe ser igual al valor de las garantías.</w:t>
            </w:r>
          </w:p>
          <w:p w14:paraId="6C1C9A67" w14:textId="77777777" w:rsidR="00984BDE" w:rsidRPr="00AA6DF6" w:rsidRDefault="00984BDE" w:rsidP="004C4AA3">
            <w:pPr>
              <w:autoSpaceDE/>
              <w:autoSpaceDN/>
              <w:jc w:val="both"/>
              <w:rPr>
                <w:rFonts w:ascii="Arial" w:hAnsi="Arial" w:cs="Arial"/>
                <w:b/>
                <w:bCs/>
                <w:spacing w:val="0"/>
                <w:sz w:val="18"/>
                <w:szCs w:val="18"/>
                <w:lang w:val="es-CO" w:eastAsia="es-CO"/>
              </w:rPr>
            </w:pPr>
            <w:r w:rsidRPr="00AA6DF6">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r w:rsidRPr="00AA6DF6">
              <w:rPr>
                <w:rFonts w:ascii="Arial" w:hAnsi="Arial" w:cs="Arial"/>
                <w:b/>
                <w:bCs/>
                <w:i/>
                <w:spacing w:val="0"/>
                <w:sz w:val="18"/>
                <w:szCs w:val="18"/>
                <w:lang w:val="es-CO" w:eastAsia="es-CO"/>
              </w:rPr>
              <w:t>)</w:t>
            </w:r>
          </w:p>
        </w:tc>
      </w:tr>
      <w:tr w:rsidR="00984BDE" w:rsidRPr="00AA6DF6" w14:paraId="17D549D2" w14:textId="77777777" w:rsidTr="004C4AA3">
        <w:trPr>
          <w:trHeight w:val="522"/>
        </w:trPr>
        <w:tc>
          <w:tcPr>
            <w:tcW w:w="1008" w:type="dxa"/>
            <w:tcBorders>
              <w:left w:val="double" w:sz="4" w:space="0" w:color="auto"/>
            </w:tcBorders>
            <w:vAlign w:val="center"/>
          </w:tcPr>
          <w:p w14:paraId="0E42FA2D" w14:textId="77777777" w:rsidR="00984BDE" w:rsidRPr="00AA6DF6"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50</w:t>
            </w:r>
          </w:p>
        </w:tc>
        <w:tc>
          <w:tcPr>
            <w:tcW w:w="2693" w:type="dxa"/>
            <w:vAlign w:val="center"/>
          </w:tcPr>
          <w:p w14:paraId="3A844ED7" w14:textId="77777777" w:rsidR="00984BDE" w:rsidRPr="00AA6DF6" w:rsidRDefault="00984BDE" w:rsidP="004C4AA3">
            <w:pPr>
              <w:autoSpaceDE/>
              <w:jc w:val="both"/>
              <w:rPr>
                <w:rFonts w:ascii="Arial" w:hAnsi="Arial" w:cs="Arial"/>
                <w:b/>
                <w:bCs/>
                <w:spacing w:val="0"/>
                <w:sz w:val="18"/>
                <w:szCs w:val="18"/>
                <w:lang w:val="es-CO" w:eastAsia="es-CO"/>
              </w:rPr>
            </w:pPr>
            <w:r w:rsidRPr="0000179E">
              <w:rPr>
                <w:rFonts w:ascii="Arial" w:hAnsi="Arial" w:cs="Arial"/>
                <w:b/>
                <w:bCs/>
                <w:spacing w:val="0"/>
                <w:sz w:val="18"/>
                <w:szCs w:val="18"/>
                <w:lang w:val="es-CO" w:eastAsia="es-CO"/>
              </w:rPr>
              <w:t>Nemotécnico título en garantía</w:t>
            </w:r>
          </w:p>
        </w:tc>
        <w:tc>
          <w:tcPr>
            <w:tcW w:w="5245" w:type="dxa"/>
            <w:vAlign w:val="center"/>
          </w:tcPr>
          <w:p w14:paraId="00D15451"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spacing w:val="0"/>
                <w:sz w:val="18"/>
                <w:szCs w:val="18"/>
                <w:lang w:val="es-CO" w:eastAsia="es-CO"/>
              </w:rPr>
              <w:t>Registre el nemotécnico del título depositado en garantía en el sistema de compensación y liquidación.</w:t>
            </w:r>
          </w:p>
          <w:p w14:paraId="799C6277"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spacing w:val="0"/>
                <w:sz w:val="18"/>
                <w:szCs w:val="18"/>
                <w:lang w:val="es-CO" w:eastAsia="es-CO"/>
              </w:rPr>
              <w:t xml:space="preserve">Aplica </w:t>
            </w:r>
            <w:r w:rsidRPr="004C4AA3">
              <w:rPr>
                <w:rFonts w:ascii="Arial" w:hAnsi="Arial" w:cs="Arial"/>
                <w:b/>
                <w:bCs/>
                <w:spacing w:val="0"/>
                <w:sz w:val="18"/>
                <w:szCs w:val="18"/>
                <w:lang w:val="es-CO" w:eastAsia="es-CO"/>
              </w:rPr>
              <w:t xml:space="preserve">solo </w:t>
            </w:r>
            <w:r w:rsidRPr="00A6665D">
              <w:rPr>
                <w:rFonts w:ascii="Arial" w:hAnsi="Arial" w:cs="Arial"/>
                <w:b/>
                <w:bCs/>
                <w:spacing w:val="0"/>
                <w:sz w:val="18"/>
                <w:szCs w:val="18"/>
                <w:lang w:val="es-CO" w:eastAsia="es-CO"/>
              </w:rPr>
              <w:t>si diligenció la columna 47.</w:t>
            </w:r>
          </w:p>
          <w:p w14:paraId="7F7A7487"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Alfanumérico</w:t>
            </w:r>
            <w:r w:rsidRPr="00A6665D">
              <w:rPr>
                <w:rFonts w:ascii="Arial" w:hAnsi="Arial" w:cs="Arial"/>
                <w:b/>
                <w:bCs/>
                <w:i/>
                <w:spacing w:val="0"/>
                <w:sz w:val="18"/>
                <w:szCs w:val="18"/>
                <w:lang w:val="es-CO" w:eastAsia="es-CO"/>
              </w:rPr>
              <w:t>)</w:t>
            </w:r>
          </w:p>
        </w:tc>
      </w:tr>
      <w:tr w:rsidR="00984BDE" w14:paraId="000B7E76" w14:textId="77777777" w:rsidTr="004C4AA3">
        <w:trPr>
          <w:trHeight w:val="522"/>
        </w:trPr>
        <w:tc>
          <w:tcPr>
            <w:tcW w:w="1008" w:type="dxa"/>
            <w:tcBorders>
              <w:left w:val="double" w:sz="4" w:space="0" w:color="auto"/>
            </w:tcBorders>
            <w:vAlign w:val="center"/>
          </w:tcPr>
          <w:p w14:paraId="6C7DAA9E" w14:textId="77777777" w:rsidR="00984BDE"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51</w:t>
            </w:r>
          </w:p>
        </w:tc>
        <w:tc>
          <w:tcPr>
            <w:tcW w:w="2693" w:type="dxa"/>
            <w:vAlign w:val="center"/>
          </w:tcPr>
          <w:p w14:paraId="2C076B7B" w14:textId="77777777" w:rsidR="00984BDE" w:rsidRPr="0000179E" w:rsidRDefault="00984BDE" w:rsidP="004C4AA3">
            <w:pPr>
              <w:autoSpaceDE/>
              <w:rPr>
                <w:rFonts w:ascii="Arial" w:hAnsi="Arial" w:cs="Arial"/>
                <w:b/>
                <w:bCs/>
                <w:spacing w:val="0"/>
                <w:sz w:val="18"/>
                <w:szCs w:val="18"/>
                <w:lang w:val="es-CO" w:eastAsia="es-CO"/>
              </w:rPr>
            </w:pPr>
            <w:r w:rsidRPr="008C2864">
              <w:rPr>
                <w:rFonts w:ascii="Arial" w:hAnsi="Arial" w:cs="Arial"/>
                <w:b/>
                <w:bCs/>
                <w:spacing w:val="0"/>
                <w:sz w:val="18"/>
                <w:szCs w:val="18"/>
                <w:lang w:val="es-CO" w:eastAsia="es-CO"/>
              </w:rPr>
              <w:t>Exposición Bruta</w:t>
            </w:r>
          </w:p>
        </w:tc>
        <w:tc>
          <w:tcPr>
            <w:tcW w:w="5245" w:type="dxa"/>
            <w:vAlign w:val="center"/>
          </w:tcPr>
          <w:p w14:paraId="33B31FBB"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spacing w:val="0"/>
                <w:sz w:val="18"/>
                <w:szCs w:val="18"/>
                <w:lang w:val="es-CO" w:eastAsia="es-CO"/>
              </w:rPr>
              <w:t xml:space="preserve">Registre el monto en moneda legal correspondiente a la exposición bruta de acuerdo con lo dispuesto en el numeral 2 del anexo 16 del Capítulo XXXI de la CBCF. </w:t>
            </w:r>
            <w:r w:rsidRPr="004C4AA3">
              <w:rPr>
                <w:rFonts w:ascii="Arial" w:hAnsi="Arial" w:cs="Arial"/>
                <w:b/>
                <w:bCs/>
                <w:spacing w:val="0"/>
                <w:sz w:val="18"/>
                <w:szCs w:val="18"/>
                <w:u w:val="single"/>
                <w:lang w:val="es-CO" w:eastAsia="es-CO"/>
              </w:rPr>
              <w:t>Digite cero (0) cuando la exposición sea negativa</w:t>
            </w:r>
            <w:r w:rsidRPr="00A6665D">
              <w:rPr>
                <w:rFonts w:ascii="Arial" w:hAnsi="Arial" w:cs="Arial"/>
                <w:b/>
                <w:bCs/>
                <w:spacing w:val="0"/>
                <w:sz w:val="18"/>
                <w:szCs w:val="18"/>
                <w:lang w:val="es-CO" w:eastAsia="es-CO"/>
              </w:rPr>
              <w:t xml:space="preserve">. </w:t>
            </w:r>
          </w:p>
          <w:p w14:paraId="79D51ECC"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i/>
                <w:spacing w:val="0"/>
                <w:sz w:val="18"/>
                <w:szCs w:val="18"/>
                <w:lang w:val="es-CO" w:eastAsia="es-CO"/>
              </w:rPr>
              <w:t>(Numérico)</w:t>
            </w:r>
          </w:p>
        </w:tc>
      </w:tr>
      <w:tr w:rsidR="00984BDE" w14:paraId="082984BD" w14:textId="77777777" w:rsidTr="004C4AA3">
        <w:trPr>
          <w:trHeight w:val="522"/>
        </w:trPr>
        <w:tc>
          <w:tcPr>
            <w:tcW w:w="1008" w:type="dxa"/>
            <w:tcBorders>
              <w:left w:val="double" w:sz="4" w:space="0" w:color="auto"/>
            </w:tcBorders>
            <w:vAlign w:val="center"/>
          </w:tcPr>
          <w:p w14:paraId="53FF1C34" w14:textId="77777777" w:rsidR="00984BDE"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52</w:t>
            </w:r>
          </w:p>
        </w:tc>
        <w:tc>
          <w:tcPr>
            <w:tcW w:w="2693" w:type="dxa"/>
            <w:vAlign w:val="center"/>
          </w:tcPr>
          <w:p w14:paraId="7CE9DE97" w14:textId="77777777" w:rsidR="00984BDE" w:rsidRPr="0000179E" w:rsidRDefault="00984BDE" w:rsidP="004C4AA3">
            <w:pPr>
              <w:spacing w:line="259" w:lineRule="auto"/>
              <w:jc w:val="both"/>
              <w:rPr>
                <w:rFonts w:ascii="Arial" w:hAnsi="Arial" w:cs="Arial"/>
                <w:b/>
                <w:bCs/>
                <w:sz w:val="18"/>
                <w:szCs w:val="18"/>
                <w:lang w:val="es-CO" w:eastAsia="es-CO"/>
              </w:rPr>
            </w:pPr>
            <w:r w:rsidRPr="008C2864">
              <w:rPr>
                <w:rFonts w:ascii="Arial" w:hAnsi="Arial" w:cs="Arial"/>
                <w:b/>
                <w:bCs/>
                <w:spacing w:val="0"/>
                <w:sz w:val="18"/>
                <w:szCs w:val="18"/>
                <w:lang w:val="es-CO" w:eastAsia="es-CO"/>
              </w:rPr>
              <w:t>Probabilidad de Incumplimiento</w:t>
            </w:r>
          </w:p>
        </w:tc>
        <w:tc>
          <w:tcPr>
            <w:tcW w:w="5245" w:type="dxa"/>
            <w:vAlign w:val="center"/>
          </w:tcPr>
          <w:p w14:paraId="330D3D51"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spacing w:val="0"/>
                <w:sz w:val="18"/>
                <w:szCs w:val="18"/>
                <w:lang w:val="es-CO" w:eastAsia="es-CO"/>
              </w:rPr>
              <w:t xml:space="preserve">Registre el porcentaje correspondiente a la probabilidad de incumplimiento de la contraparte en el plazo de la operación, de conformidad con el anexo 16 del Capítulo XXXI de la CBCF. </w:t>
            </w:r>
          </w:p>
          <w:p w14:paraId="1DF62D03"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r w:rsidRPr="00A6665D">
              <w:rPr>
                <w:rFonts w:ascii="Arial" w:hAnsi="Arial" w:cs="Arial"/>
                <w:b/>
                <w:bCs/>
                <w:i/>
                <w:spacing w:val="0"/>
                <w:sz w:val="18"/>
                <w:szCs w:val="18"/>
                <w:lang w:val="es-CO" w:eastAsia="es-CO"/>
              </w:rPr>
              <w:t>)</w:t>
            </w:r>
          </w:p>
        </w:tc>
      </w:tr>
      <w:tr w:rsidR="00984BDE" w14:paraId="6E9392C9" w14:textId="77777777" w:rsidTr="004C4AA3">
        <w:trPr>
          <w:trHeight w:val="522"/>
        </w:trPr>
        <w:tc>
          <w:tcPr>
            <w:tcW w:w="1008" w:type="dxa"/>
            <w:tcBorders>
              <w:left w:val="double" w:sz="4" w:space="0" w:color="auto"/>
            </w:tcBorders>
            <w:vAlign w:val="center"/>
          </w:tcPr>
          <w:p w14:paraId="3BD6066D" w14:textId="77777777" w:rsidR="00984BDE" w:rsidRDefault="00984BDE" w:rsidP="004C4AA3">
            <w:pPr>
              <w:autoSpaceDE/>
              <w:jc w:val="center"/>
              <w:rPr>
                <w:rFonts w:ascii="Arial" w:hAnsi="Arial" w:cs="Arial"/>
                <w:b/>
                <w:bCs/>
                <w:spacing w:val="0"/>
                <w:sz w:val="18"/>
                <w:szCs w:val="18"/>
                <w:lang w:val="es-CO" w:eastAsia="es-CO"/>
              </w:rPr>
            </w:pPr>
            <w:r>
              <w:rPr>
                <w:rFonts w:ascii="Arial" w:hAnsi="Arial" w:cs="Arial"/>
                <w:b/>
                <w:bCs/>
                <w:spacing w:val="0"/>
                <w:sz w:val="18"/>
                <w:szCs w:val="18"/>
                <w:lang w:val="es-CO" w:eastAsia="es-CO"/>
              </w:rPr>
              <w:t>53</w:t>
            </w:r>
          </w:p>
        </w:tc>
        <w:tc>
          <w:tcPr>
            <w:tcW w:w="2693" w:type="dxa"/>
            <w:vAlign w:val="center"/>
          </w:tcPr>
          <w:p w14:paraId="1CC14D2E" w14:textId="77777777" w:rsidR="00984BDE" w:rsidRPr="0000179E" w:rsidRDefault="00984BDE" w:rsidP="004C4AA3">
            <w:pPr>
              <w:spacing w:line="259" w:lineRule="auto"/>
              <w:jc w:val="both"/>
              <w:rPr>
                <w:rFonts w:ascii="Arial" w:hAnsi="Arial" w:cs="Arial"/>
                <w:b/>
                <w:bCs/>
                <w:sz w:val="18"/>
                <w:szCs w:val="18"/>
                <w:lang w:val="es-CO" w:eastAsia="es-CO"/>
              </w:rPr>
            </w:pPr>
            <w:r w:rsidRPr="008C2864">
              <w:rPr>
                <w:rFonts w:ascii="Arial" w:hAnsi="Arial" w:cs="Arial"/>
                <w:b/>
                <w:bCs/>
                <w:spacing w:val="0"/>
                <w:sz w:val="18"/>
                <w:szCs w:val="18"/>
                <w:lang w:val="es-CO" w:eastAsia="es-CO"/>
              </w:rPr>
              <w:t xml:space="preserve">Exposición </w:t>
            </w:r>
            <w:r w:rsidRPr="10A84E42">
              <w:rPr>
                <w:rFonts w:ascii="Arial" w:hAnsi="Arial" w:cs="Arial"/>
                <w:b/>
                <w:bCs/>
                <w:sz w:val="18"/>
                <w:szCs w:val="18"/>
                <w:lang w:val="es-CO" w:eastAsia="es-CO"/>
              </w:rPr>
              <w:t>ante</w:t>
            </w:r>
            <w:r w:rsidRPr="008C2864">
              <w:rPr>
                <w:rFonts w:ascii="Arial" w:hAnsi="Arial" w:cs="Arial"/>
                <w:b/>
                <w:bCs/>
                <w:spacing w:val="0"/>
                <w:sz w:val="18"/>
                <w:szCs w:val="18"/>
                <w:lang w:val="es-CO" w:eastAsia="es-CO"/>
              </w:rPr>
              <w:t xml:space="preserve"> incumplimiento</w:t>
            </w:r>
          </w:p>
        </w:tc>
        <w:tc>
          <w:tcPr>
            <w:tcW w:w="5245" w:type="dxa"/>
            <w:vAlign w:val="center"/>
          </w:tcPr>
          <w:p w14:paraId="3EBA9F6C"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spacing w:val="0"/>
                <w:sz w:val="18"/>
                <w:szCs w:val="18"/>
                <w:lang w:val="es-CO" w:eastAsia="es-CO"/>
              </w:rPr>
              <w:t xml:space="preserve">Registre el valor correspondiente a la exposición al momento del incumplimiento de acuerdo con lo dispuesto en el anexo 16 del Capítulo XXXI de la CBCF. </w:t>
            </w:r>
            <w:r w:rsidRPr="004C4AA3">
              <w:rPr>
                <w:rFonts w:ascii="Arial" w:hAnsi="Arial" w:cs="Arial"/>
                <w:b/>
                <w:bCs/>
                <w:spacing w:val="0"/>
                <w:sz w:val="18"/>
                <w:szCs w:val="18"/>
                <w:u w:val="single"/>
                <w:lang w:val="es-CO" w:eastAsia="es-CO"/>
              </w:rPr>
              <w:t>Digite cero (0) cuando la exposición sea negativa</w:t>
            </w:r>
            <w:r w:rsidRPr="00A6665D">
              <w:rPr>
                <w:rFonts w:ascii="Arial" w:hAnsi="Arial" w:cs="Arial"/>
                <w:b/>
                <w:bCs/>
                <w:spacing w:val="0"/>
                <w:sz w:val="18"/>
                <w:szCs w:val="18"/>
                <w:lang w:val="es-CO" w:eastAsia="es-CO"/>
              </w:rPr>
              <w:t xml:space="preserve">. </w:t>
            </w:r>
          </w:p>
          <w:p w14:paraId="1882D78A" w14:textId="77777777" w:rsidR="00984BDE" w:rsidRPr="00A6665D" w:rsidRDefault="00984BDE" w:rsidP="004C4AA3">
            <w:pPr>
              <w:autoSpaceDE/>
              <w:autoSpaceDN/>
              <w:jc w:val="both"/>
              <w:rPr>
                <w:rFonts w:ascii="Arial" w:hAnsi="Arial" w:cs="Arial"/>
                <w:b/>
                <w:bCs/>
                <w:spacing w:val="0"/>
                <w:sz w:val="18"/>
                <w:szCs w:val="18"/>
                <w:lang w:val="es-CO" w:eastAsia="es-CO"/>
              </w:rPr>
            </w:pPr>
            <w:r w:rsidRPr="00A6665D">
              <w:rPr>
                <w:rFonts w:ascii="Arial" w:hAnsi="Arial" w:cs="Arial"/>
                <w:b/>
                <w:bCs/>
                <w:i/>
                <w:spacing w:val="0"/>
                <w:sz w:val="18"/>
                <w:szCs w:val="18"/>
                <w:lang w:val="es-CO" w:eastAsia="es-CO"/>
              </w:rPr>
              <w:t>(</w:t>
            </w:r>
            <w:r w:rsidRPr="00984BDE">
              <w:rPr>
                <w:rFonts w:ascii="Arial" w:hAnsi="Arial" w:cs="Arial"/>
                <w:b/>
                <w:bCs/>
                <w:iCs/>
                <w:spacing w:val="0"/>
                <w:sz w:val="18"/>
                <w:szCs w:val="18"/>
                <w:lang w:val="es-CO" w:eastAsia="es-CO"/>
              </w:rPr>
              <w:t>Numérico</w:t>
            </w:r>
            <w:r w:rsidRPr="00A6665D">
              <w:rPr>
                <w:rFonts w:ascii="Arial" w:hAnsi="Arial" w:cs="Arial"/>
                <w:b/>
                <w:bCs/>
                <w:i/>
                <w:spacing w:val="0"/>
                <w:sz w:val="18"/>
                <w:szCs w:val="18"/>
                <w:lang w:val="es-CO" w:eastAsia="es-CO"/>
              </w:rPr>
              <w:t>)</w:t>
            </w:r>
          </w:p>
        </w:tc>
      </w:tr>
    </w:tbl>
    <w:p w14:paraId="08D23FB9" w14:textId="77777777" w:rsidR="00984BDE" w:rsidRDefault="00984BDE" w:rsidP="00CD7E3F">
      <w:pPr>
        <w:rPr>
          <w:rFonts w:ascii="Arial" w:hAnsi="Arial" w:cs="Arial"/>
          <w:b/>
          <w:bCs/>
          <w:sz w:val="20"/>
          <w:szCs w:val="20"/>
          <w:lang w:val="es-CO"/>
        </w:rPr>
      </w:pPr>
    </w:p>
    <w:p w14:paraId="7F1FA28D" w14:textId="77777777" w:rsidR="00A70109" w:rsidRDefault="00A70109" w:rsidP="00CD7E3F">
      <w:pPr>
        <w:rPr>
          <w:rFonts w:ascii="Arial" w:hAnsi="Arial" w:cs="Arial"/>
          <w:b/>
          <w:bCs/>
          <w:sz w:val="20"/>
          <w:szCs w:val="20"/>
          <w:lang w:val="es-CO"/>
        </w:rPr>
      </w:pPr>
    </w:p>
    <w:p w14:paraId="0F551C4C" w14:textId="77777777" w:rsidR="00A70109" w:rsidRDefault="00A70109" w:rsidP="00CD7E3F">
      <w:pPr>
        <w:rPr>
          <w:rFonts w:ascii="Arial" w:hAnsi="Arial" w:cs="Arial"/>
          <w:b/>
          <w:bCs/>
          <w:sz w:val="20"/>
          <w:szCs w:val="20"/>
          <w:lang w:val="es-CO"/>
        </w:rPr>
      </w:pPr>
    </w:p>
    <w:p w14:paraId="4A602D2A" w14:textId="77777777" w:rsidR="00A70109" w:rsidRDefault="00A70109" w:rsidP="00CD7E3F">
      <w:pPr>
        <w:rPr>
          <w:rFonts w:ascii="Arial" w:hAnsi="Arial" w:cs="Arial"/>
          <w:b/>
          <w:bCs/>
          <w:sz w:val="20"/>
          <w:szCs w:val="20"/>
          <w:lang w:val="es-CO"/>
        </w:rPr>
      </w:pPr>
    </w:p>
    <w:p w14:paraId="6E5EA8D0" w14:textId="19076470" w:rsidR="00A70109" w:rsidRDefault="00A70109" w:rsidP="00A70109">
      <w:pPr>
        <w:rPr>
          <w:rFonts w:ascii="Arial" w:hAnsi="Arial" w:cs="Arial"/>
          <w:b/>
          <w:bCs/>
          <w:sz w:val="20"/>
          <w:szCs w:val="20"/>
          <w:lang w:val="es-CO"/>
        </w:rPr>
      </w:pPr>
      <w:r>
        <w:rPr>
          <w:rFonts w:ascii="Arial" w:hAnsi="Arial" w:cs="Arial"/>
          <w:b/>
          <w:bCs/>
          <w:sz w:val="20"/>
          <w:szCs w:val="20"/>
          <w:lang w:val="es-CO"/>
        </w:rPr>
        <w:lastRenderedPageBreak/>
        <w:t>Página 421-2</w:t>
      </w:r>
    </w:p>
    <w:p w14:paraId="03CC60F3" w14:textId="77777777" w:rsidR="00A70109" w:rsidRDefault="00A70109" w:rsidP="00CD7E3F">
      <w:pPr>
        <w:rPr>
          <w:rFonts w:ascii="Arial" w:hAnsi="Arial" w:cs="Arial"/>
          <w:b/>
          <w:bCs/>
          <w:sz w:val="20"/>
          <w:szCs w:val="20"/>
          <w:lang w:val="es-CO"/>
        </w:rPr>
      </w:pPr>
    </w:p>
    <w:tbl>
      <w:tblPr>
        <w:tblpPr w:leftFromText="141" w:rightFromText="141" w:vertAnchor="page" w:horzAnchor="margin" w:tblpY="2021"/>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
        <w:gridCol w:w="2693"/>
        <w:gridCol w:w="5245"/>
      </w:tblGrid>
      <w:tr w:rsidR="00A70109" w:rsidRPr="00A70109" w14:paraId="5093A9E0" w14:textId="77777777" w:rsidTr="00A70109">
        <w:trPr>
          <w:trHeight w:val="522"/>
        </w:trPr>
        <w:tc>
          <w:tcPr>
            <w:tcW w:w="1008" w:type="dxa"/>
            <w:tcBorders>
              <w:left w:val="double" w:sz="4" w:space="0" w:color="auto"/>
            </w:tcBorders>
            <w:vAlign w:val="center"/>
          </w:tcPr>
          <w:p w14:paraId="5E990039" w14:textId="77777777" w:rsidR="00A70109" w:rsidRPr="00A70109" w:rsidRDefault="00A70109" w:rsidP="00A70109">
            <w:pPr>
              <w:autoSpaceDE/>
              <w:jc w:val="center"/>
              <w:rPr>
                <w:rFonts w:ascii="Arial" w:hAnsi="Arial" w:cs="Arial"/>
                <w:b/>
                <w:bCs/>
                <w:spacing w:val="0"/>
                <w:sz w:val="18"/>
                <w:szCs w:val="18"/>
                <w:lang w:val="es-CO" w:eastAsia="es-CO"/>
              </w:rPr>
            </w:pPr>
            <w:r w:rsidRPr="00A70109">
              <w:rPr>
                <w:rFonts w:ascii="Arial" w:hAnsi="Arial" w:cs="Arial"/>
                <w:b/>
                <w:bCs/>
                <w:spacing w:val="0"/>
                <w:sz w:val="18"/>
                <w:szCs w:val="18"/>
                <w:lang w:val="es-CO" w:eastAsia="es-CO"/>
              </w:rPr>
              <w:t>54</w:t>
            </w:r>
          </w:p>
        </w:tc>
        <w:tc>
          <w:tcPr>
            <w:tcW w:w="2693" w:type="dxa"/>
            <w:vAlign w:val="center"/>
          </w:tcPr>
          <w:p w14:paraId="2EAA7329" w14:textId="77777777" w:rsidR="00A70109" w:rsidRPr="00A70109" w:rsidRDefault="00A70109" w:rsidP="00A70109">
            <w:pPr>
              <w:spacing w:line="259" w:lineRule="auto"/>
              <w:jc w:val="both"/>
              <w:rPr>
                <w:rFonts w:ascii="Arial" w:hAnsi="Arial" w:cs="Arial"/>
                <w:b/>
                <w:bCs/>
                <w:sz w:val="18"/>
                <w:szCs w:val="18"/>
                <w:lang w:val="es-CO" w:eastAsia="es-CO"/>
              </w:rPr>
            </w:pPr>
            <w:r w:rsidRPr="00A70109">
              <w:rPr>
                <w:rFonts w:ascii="Arial" w:hAnsi="Arial" w:cs="Arial"/>
                <w:b/>
                <w:bCs/>
                <w:spacing w:val="0"/>
                <w:sz w:val="18"/>
                <w:szCs w:val="18"/>
                <w:lang w:val="es-CO" w:eastAsia="es-CO"/>
              </w:rPr>
              <w:t xml:space="preserve">Pérdida dado el </w:t>
            </w:r>
            <w:r w:rsidRPr="00A70109">
              <w:rPr>
                <w:rFonts w:ascii="Arial" w:hAnsi="Arial" w:cs="Arial"/>
                <w:b/>
                <w:bCs/>
                <w:sz w:val="18"/>
                <w:szCs w:val="18"/>
                <w:lang w:val="es-CO" w:eastAsia="es-CO"/>
              </w:rPr>
              <w:t>incumplimiento</w:t>
            </w:r>
          </w:p>
        </w:tc>
        <w:tc>
          <w:tcPr>
            <w:tcW w:w="5245" w:type="dxa"/>
            <w:vAlign w:val="center"/>
          </w:tcPr>
          <w:p w14:paraId="5C10A750" w14:textId="77777777" w:rsidR="00A70109" w:rsidRPr="00A70109" w:rsidRDefault="00A70109" w:rsidP="00A70109">
            <w:pPr>
              <w:autoSpaceDE/>
              <w:autoSpaceDN/>
              <w:jc w:val="both"/>
              <w:rPr>
                <w:rFonts w:ascii="Arial" w:hAnsi="Arial" w:cs="Arial"/>
                <w:b/>
                <w:bCs/>
                <w:spacing w:val="0"/>
                <w:sz w:val="18"/>
                <w:szCs w:val="18"/>
                <w:lang w:val="es-CO" w:eastAsia="es-CO"/>
              </w:rPr>
            </w:pPr>
            <w:r w:rsidRPr="00A70109">
              <w:rPr>
                <w:rFonts w:ascii="Arial" w:hAnsi="Arial" w:cs="Arial"/>
                <w:b/>
                <w:bCs/>
                <w:spacing w:val="0"/>
                <w:sz w:val="18"/>
                <w:szCs w:val="18"/>
                <w:lang w:val="es-CO" w:eastAsia="es-CO"/>
              </w:rPr>
              <w:t xml:space="preserve">Registre el valor correspondiente a la pérdida dado el incumplimiento calculada de acuerdo con el anexo 16 del Capítulo XXXI de la CBCF. </w:t>
            </w:r>
            <w:r w:rsidRPr="00A70109">
              <w:rPr>
                <w:rFonts w:ascii="Arial" w:hAnsi="Arial" w:cs="Arial"/>
                <w:b/>
                <w:bCs/>
                <w:spacing w:val="0"/>
                <w:sz w:val="18"/>
                <w:szCs w:val="18"/>
                <w:u w:val="single"/>
                <w:lang w:val="es-CO" w:eastAsia="es-CO"/>
              </w:rPr>
              <w:t>Digite cero (0) cuando la exposición sea negativa</w:t>
            </w:r>
            <w:r w:rsidRPr="00A70109">
              <w:rPr>
                <w:rFonts w:ascii="Arial" w:hAnsi="Arial" w:cs="Arial"/>
                <w:b/>
                <w:bCs/>
                <w:spacing w:val="0"/>
                <w:sz w:val="18"/>
                <w:szCs w:val="18"/>
                <w:lang w:val="es-CO" w:eastAsia="es-CO"/>
              </w:rPr>
              <w:t>.</w:t>
            </w:r>
          </w:p>
          <w:p w14:paraId="05EF837B" w14:textId="77777777" w:rsidR="00A70109" w:rsidRPr="00A70109" w:rsidRDefault="00A70109" w:rsidP="00A70109">
            <w:pPr>
              <w:autoSpaceDE/>
              <w:autoSpaceDN/>
              <w:jc w:val="both"/>
              <w:rPr>
                <w:rFonts w:ascii="Arial" w:hAnsi="Arial" w:cs="Arial"/>
                <w:b/>
                <w:bCs/>
                <w:iCs/>
                <w:spacing w:val="0"/>
                <w:sz w:val="18"/>
                <w:szCs w:val="18"/>
                <w:lang w:val="es-CO" w:eastAsia="es-CO"/>
              </w:rPr>
            </w:pPr>
            <w:r w:rsidRPr="00A70109">
              <w:rPr>
                <w:rFonts w:ascii="Arial" w:hAnsi="Arial" w:cs="Arial"/>
                <w:b/>
                <w:bCs/>
                <w:iCs/>
                <w:spacing w:val="0"/>
                <w:sz w:val="18"/>
                <w:szCs w:val="18"/>
                <w:lang w:val="es-CO" w:eastAsia="es-CO"/>
              </w:rPr>
              <w:t>(Numérico)</w:t>
            </w:r>
          </w:p>
        </w:tc>
      </w:tr>
      <w:tr w:rsidR="00A70109" w:rsidRPr="00A70109" w14:paraId="594A8652" w14:textId="77777777" w:rsidTr="00A70109">
        <w:trPr>
          <w:trHeight w:val="522"/>
        </w:trPr>
        <w:tc>
          <w:tcPr>
            <w:tcW w:w="1008" w:type="dxa"/>
            <w:tcBorders>
              <w:left w:val="double" w:sz="4" w:space="0" w:color="auto"/>
            </w:tcBorders>
            <w:vAlign w:val="center"/>
          </w:tcPr>
          <w:p w14:paraId="4BE8C5F3" w14:textId="77777777" w:rsidR="00A70109" w:rsidRPr="00A70109" w:rsidRDefault="00A70109" w:rsidP="00A70109">
            <w:pPr>
              <w:autoSpaceDE/>
              <w:jc w:val="center"/>
              <w:rPr>
                <w:rFonts w:ascii="Arial" w:hAnsi="Arial" w:cs="Arial"/>
                <w:b/>
                <w:bCs/>
                <w:spacing w:val="0"/>
                <w:sz w:val="18"/>
                <w:szCs w:val="18"/>
                <w:lang w:val="es-CO" w:eastAsia="es-CO"/>
              </w:rPr>
            </w:pPr>
            <w:r w:rsidRPr="00A70109">
              <w:rPr>
                <w:rFonts w:ascii="Arial" w:hAnsi="Arial" w:cs="Arial"/>
                <w:b/>
                <w:bCs/>
                <w:spacing w:val="0"/>
                <w:sz w:val="18"/>
                <w:szCs w:val="18"/>
                <w:lang w:val="es-CO" w:eastAsia="es-CO"/>
              </w:rPr>
              <w:t>55</w:t>
            </w:r>
          </w:p>
        </w:tc>
        <w:tc>
          <w:tcPr>
            <w:tcW w:w="2693" w:type="dxa"/>
            <w:vAlign w:val="center"/>
          </w:tcPr>
          <w:p w14:paraId="3BFED15F" w14:textId="77777777" w:rsidR="00A70109" w:rsidRPr="00A70109" w:rsidRDefault="00A70109" w:rsidP="00A70109">
            <w:pPr>
              <w:spacing w:line="259" w:lineRule="auto"/>
              <w:jc w:val="both"/>
              <w:rPr>
                <w:rFonts w:ascii="Arial" w:hAnsi="Arial" w:cs="Arial"/>
                <w:b/>
                <w:bCs/>
                <w:sz w:val="18"/>
                <w:szCs w:val="18"/>
                <w:lang w:val="es-CO" w:eastAsia="es-CO"/>
              </w:rPr>
            </w:pPr>
            <w:r w:rsidRPr="00A70109">
              <w:rPr>
                <w:rFonts w:ascii="Arial" w:hAnsi="Arial" w:cs="Arial"/>
                <w:b/>
                <w:bCs/>
                <w:spacing w:val="0"/>
                <w:sz w:val="18"/>
                <w:szCs w:val="18"/>
                <w:lang w:val="es-CO" w:eastAsia="es-CO"/>
              </w:rPr>
              <w:t>CVA/</w:t>
            </w:r>
            <w:r w:rsidRPr="00A70109">
              <w:rPr>
                <w:rFonts w:ascii="Arial" w:hAnsi="Arial" w:cs="Arial"/>
                <w:b/>
                <w:bCs/>
                <w:sz w:val="18"/>
                <w:szCs w:val="18"/>
                <w:lang w:val="es-CO" w:eastAsia="es-CO"/>
              </w:rPr>
              <w:t>DVA</w:t>
            </w:r>
            <w:r w:rsidRPr="00A70109">
              <w:rPr>
                <w:rFonts w:ascii="Arial" w:hAnsi="Arial" w:cs="Arial"/>
                <w:b/>
                <w:bCs/>
                <w:spacing w:val="0"/>
                <w:sz w:val="18"/>
                <w:szCs w:val="18"/>
                <w:lang w:val="es-CO" w:eastAsia="es-CO"/>
              </w:rPr>
              <w:t xml:space="preserve"> (COP) por operación</w:t>
            </w:r>
          </w:p>
        </w:tc>
        <w:tc>
          <w:tcPr>
            <w:tcW w:w="5245" w:type="dxa"/>
            <w:vAlign w:val="center"/>
          </w:tcPr>
          <w:p w14:paraId="39B2F80A"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val="es-CO" w:eastAsia="es-CO"/>
              </w:rPr>
              <w:t xml:space="preserve">Esta columna </w:t>
            </w:r>
            <w:r w:rsidRPr="00A70109">
              <w:rPr>
                <w:rFonts w:ascii="Arial" w:hAnsi="Arial" w:cs="Arial"/>
                <w:b/>
                <w:bCs/>
                <w:spacing w:val="0"/>
                <w:sz w:val="18"/>
                <w:szCs w:val="18"/>
                <w:u w:val="single"/>
                <w:lang w:val="es-CO" w:eastAsia="es-CO"/>
              </w:rPr>
              <w:t>solo aplica e</w:t>
            </w:r>
            <w:r w:rsidRPr="00A70109">
              <w:rPr>
                <w:rFonts w:ascii="Arial" w:hAnsi="Arial" w:cs="Arial"/>
                <w:b/>
                <w:bCs/>
                <w:spacing w:val="0"/>
                <w:sz w:val="18"/>
                <w:szCs w:val="18"/>
                <w:u w:val="single"/>
                <w:lang w:eastAsia="es-CO"/>
              </w:rPr>
              <w:t xml:space="preserve">n caso de que el ajuste por CVA/DVA se determine a nivel individual por operación y debe registrarse el valor en el renglón de la operación en la unidad de captura </w:t>
            </w:r>
            <w:r w:rsidRPr="00A70109">
              <w:rPr>
                <w:rFonts w:ascii="Arial" w:hAnsi="Arial" w:cs="Arial"/>
                <w:b/>
                <w:bCs/>
                <w:sz w:val="18"/>
                <w:szCs w:val="18"/>
                <w:u w:val="single"/>
                <w:lang w:eastAsia="es-CO"/>
              </w:rPr>
              <w:t>correspondiente</w:t>
            </w:r>
            <w:r w:rsidRPr="00A70109">
              <w:rPr>
                <w:rFonts w:ascii="Arial" w:hAnsi="Arial" w:cs="Arial"/>
                <w:b/>
                <w:bCs/>
                <w:sz w:val="18"/>
                <w:szCs w:val="18"/>
                <w:lang w:eastAsia="es-CO"/>
              </w:rPr>
              <w:t>.</w:t>
            </w:r>
          </w:p>
          <w:p w14:paraId="21E258E6" w14:textId="77777777" w:rsidR="00A70109" w:rsidRPr="00A70109" w:rsidRDefault="00A70109" w:rsidP="00A70109">
            <w:pPr>
              <w:autoSpaceDE/>
              <w:autoSpaceDN/>
              <w:jc w:val="both"/>
              <w:rPr>
                <w:rFonts w:ascii="Arial" w:hAnsi="Arial" w:cs="Arial"/>
                <w:b/>
                <w:bCs/>
                <w:spacing w:val="0"/>
                <w:sz w:val="18"/>
                <w:szCs w:val="18"/>
                <w:lang w:eastAsia="es-CO"/>
              </w:rPr>
            </w:pPr>
          </w:p>
          <w:p w14:paraId="03792B0D" w14:textId="77777777" w:rsidR="00A70109" w:rsidRPr="00A70109" w:rsidRDefault="00A70109" w:rsidP="00A70109">
            <w:pPr>
              <w:autoSpaceDE/>
              <w:autoSpaceDN/>
              <w:jc w:val="both"/>
              <w:rPr>
                <w:rFonts w:ascii="Arial" w:hAnsi="Arial" w:cs="Arial"/>
                <w:b/>
                <w:bCs/>
                <w:color w:val="FF0000"/>
                <w:spacing w:val="0"/>
                <w:sz w:val="18"/>
                <w:szCs w:val="18"/>
                <w:lang w:val="es-CO" w:eastAsia="es-CO"/>
              </w:rPr>
            </w:pPr>
            <w:r w:rsidRPr="00A70109">
              <w:rPr>
                <w:rFonts w:ascii="Arial" w:hAnsi="Arial" w:cs="Arial"/>
                <w:b/>
                <w:bCs/>
                <w:spacing w:val="0"/>
                <w:sz w:val="18"/>
                <w:szCs w:val="18"/>
                <w:lang w:eastAsia="es-CO"/>
              </w:rPr>
              <w:t xml:space="preserve">Registre el valor del ajuste por riesgo de contraparte (CVA) o por riesgo propio (DVA) de cada una de las operaciones en los términos establecidos </w:t>
            </w:r>
            <w:r w:rsidRPr="00A70109">
              <w:rPr>
                <w:rFonts w:ascii="Arial" w:hAnsi="Arial" w:cs="Arial"/>
                <w:b/>
                <w:bCs/>
                <w:spacing w:val="0"/>
                <w:sz w:val="18"/>
                <w:szCs w:val="18"/>
                <w:lang w:val="es-CO" w:eastAsia="es-CO"/>
              </w:rPr>
              <w:t xml:space="preserve">en el anexo 16 del Capítulo XXXI de la CBCF. </w:t>
            </w:r>
          </w:p>
          <w:p w14:paraId="5A754DBD" w14:textId="77777777" w:rsidR="00A70109" w:rsidRPr="00A70109" w:rsidRDefault="00A70109" w:rsidP="00A70109">
            <w:pPr>
              <w:autoSpaceDE/>
              <w:autoSpaceDN/>
              <w:jc w:val="both"/>
              <w:rPr>
                <w:rFonts w:ascii="Arial" w:hAnsi="Arial" w:cs="Arial"/>
                <w:b/>
                <w:bCs/>
                <w:spacing w:val="0"/>
                <w:sz w:val="18"/>
                <w:szCs w:val="18"/>
                <w:lang w:eastAsia="es-CO"/>
              </w:rPr>
            </w:pPr>
          </w:p>
          <w:p w14:paraId="61343874"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 xml:space="preserve">El CVA debe ser negativo o cero y el DVA debe ser positivo o cero. Ambos ajustes deben estar expresados en pesos colombianos, con dos cifras decimales. </w:t>
            </w:r>
          </w:p>
          <w:p w14:paraId="2B66B074" w14:textId="77777777" w:rsidR="00A70109" w:rsidRPr="00A70109" w:rsidRDefault="00A70109" w:rsidP="00A70109">
            <w:pPr>
              <w:autoSpaceDE/>
              <w:autoSpaceDN/>
              <w:jc w:val="both"/>
              <w:rPr>
                <w:rFonts w:ascii="Arial" w:hAnsi="Arial" w:cs="Arial"/>
                <w:b/>
                <w:bCs/>
                <w:spacing w:val="0"/>
                <w:sz w:val="18"/>
                <w:szCs w:val="18"/>
                <w:lang w:eastAsia="es-CO"/>
              </w:rPr>
            </w:pPr>
          </w:p>
          <w:p w14:paraId="1D8C24B7"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 xml:space="preserve">Sólo se debe reportar el ajuste correspondiente (CVA o DVA). </w:t>
            </w:r>
          </w:p>
          <w:p w14:paraId="24693A67" w14:textId="77777777" w:rsidR="00A70109" w:rsidRPr="00A70109" w:rsidRDefault="00A70109" w:rsidP="00A70109">
            <w:pPr>
              <w:autoSpaceDE/>
              <w:autoSpaceDN/>
              <w:jc w:val="both"/>
              <w:rPr>
                <w:rFonts w:ascii="Arial" w:hAnsi="Arial" w:cs="Arial"/>
                <w:b/>
                <w:bCs/>
                <w:spacing w:val="0"/>
                <w:sz w:val="18"/>
                <w:szCs w:val="18"/>
                <w:lang w:eastAsia="es-CO"/>
              </w:rPr>
            </w:pPr>
          </w:p>
          <w:p w14:paraId="73F2448D"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 xml:space="preserve">Se debe anteponer en el reporte el signo menos (-) sin espacios cuando se trate del CVA. </w:t>
            </w:r>
          </w:p>
          <w:p w14:paraId="303CCBD6" w14:textId="77777777" w:rsidR="00A70109" w:rsidRPr="00A70109" w:rsidRDefault="00A70109" w:rsidP="00A70109">
            <w:pPr>
              <w:autoSpaceDE/>
              <w:autoSpaceDN/>
              <w:jc w:val="both"/>
              <w:rPr>
                <w:rFonts w:ascii="Arial" w:hAnsi="Arial" w:cs="Arial"/>
                <w:b/>
                <w:bCs/>
                <w:spacing w:val="0"/>
                <w:sz w:val="18"/>
                <w:szCs w:val="18"/>
                <w:lang w:eastAsia="es-CO"/>
              </w:rPr>
            </w:pPr>
          </w:p>
          <w:p w14:paraId="276498E6"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(Numérico)</w:t>
            </w:r>
          </w:p>
        </w:tc>
      </w:tr>
      <w:tr w:rsidR="00A70109" w:rsidRPr="00A70109" w14:paraId="1EC3C7D4" w14:textId="77777777" w:rsidTr="00A70109">
        <w:trPr>
          <w:trHeight w:val="522"/>
        </w:trPr>
        <w:tc>
          <w:tcPr>
            <w:tcW w:w="1008" w:type="dxa"/>
            <w:tcBorders>
              <w:left w:val="double" w:sz="4" w:space="0" w:color="auto"/>
            </w:tcBorders>
            <w:vAlign w:val="center"/>
          </w:tcPr>
          <w:p w14:paraId="1B0FDEAB" w14:textId="77777777" w:rsidR="00A70109" w:rsidRPr="00A70109" w:rsidRDefault="00A70109" w:rsidP="00A70109">
            <w:pPr>
              <w:autoSpaceDE/>
              <w:jc w:val="center"/>
              <w:rPr>
                <w:rFonts w:ascii="Arial" w:hAnsi="Arial" w:cs="Arial"/>
                <w:b/>
                <w:bCs/>
                <w:spacing w:val="0"/>
                <w:sz w:val="18"/>
                <w:szCs w:val="18"/>
                <w:lang w:val="es-CO" w:eastAsia="es-CO"/>
              </w:rPr>
            </w:pPr>
            <w:r w:rsidRPr="00A70109">
              <w:rPr>
                <w:rFonts w:ascii="Arial" w:hAnsi="Arial" w:cs="Arial"/>
                <w:b/>
                <w:bCs/>
                <w:spacing w:val="0"/>
                <w:sz w:val="18"/>
                <w:szCs w:val="18"/>
                <w:lang w:val="es-CO" w:eastAsia="es-CO"/>
              </w:rPr>
              <w:t>56</w:t>
            </w:r>
          </w:p>
        </w:tc>
        <w:tc>
          <w:tcPr>
            <w:tcW w:w="2693" w:type="dxa"/>
            <w:vAlign w:val="center"/>
          </w:tcPr>
          <w:p w14:paraId="4ADE08A8" w14:textId="77777777" w:rsidR="00A70109" w:rsidRPr="00A70109" w:rsidRDefault="00A70109" w:rsidP="00A70109">
            <w:pPr>
              <w:spacing w:line="259" w:lineRule="auto"/>
              <w:jc w:val="both"/>
              <w:rPr>
                <w:rFonts w:ascii="Arial" w:hAnsi="Arial" w:cs="Arial"/>
                <w:b/>
                <w:bCs/>
                <w:sz w:val="18"/>
                <w:szCs w:val="18"/>
                <w:lang w:val="es-CO" w:eastAsia="es-CO"/>
              </w:rPr>
            </w:pPr>
            <w:r w:rsidRPr="00A70109">
              <w:rPr>
                <w:rFonts w:ascii="Arial" w:hAnsi="Arial" w:cs="Arial"/>
                <w:b/>
                <w:bCs/>
                <w:spacing w:val="0"/>
                <w:sz w:val="18"/>
                <w:szCs w:val="18"/>
                <w:lang w:val="es-CO" w:eastAsia="es-CO"/>
              </w:rPr>
              <w:t>CVA/DVA (COP) por contraparte y prorrateado por operación</w:t>
            </w:r>
          </w:p>
        </w:tc>
        <w:tc>
          <w:tcPr>
            <w:tcW w:w="5245" w:type="dxa"/>
            <w:vAlign w:val="center"/>
          </w:tcPr>
          <w:p w14:paraId="42FEFA42"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 xml:space="preserve">Esta columna </w:t>
            </w:r>
            <w:r w:rsidRPr="00A70109">
              <w:rPr>
                <w:rFonts w:ascii="Arial" w:hAnsi="Arial" w:cs="Arial"/>
                <w:b/>
                <w:bCs/>
                <w:spacing w:val="0"/>
                <w:sz w:val="18"/>
                <w:szCs w:val="18"/>
                <w:u w:val="single"/>
                <w:lang w:eastAsia="es-CO"/>
              </w:rPr>
              <w:t>solo aplica en caso de que el ajuste por CVA/DVA se determine a nivel de contraparte y no por operación</w:t>
            </w:r>
            <w:r w:rsidRPr="00A70109">
              <w:rPr>
                <w:rFonts w:ascii="Arial" w:hAnsi="Arial" w:cs="Arial"/>
                <w:b/>
                <w:bCs/>
                <w:spacing w:val="0"/>
                <w:sz w:val="18"/>
                <w:szCs w:val="18"/>
                <w:lang w:eastAsia="es-CO"/>
              </w:rPr>
              <w:t>. Por lo tanto, para cada operación de la misma contraparte (incluyendo repos, simultaneas y TTVs) deberá asignarse una proporción del CVA/DVA total mediante un prorrateo por el monto de cada operación.</w:t>
            </w:r>
          </w:p>
          <w:p w14:paraId="4AD39F07" w14:textId="77777777" w:rsidR="00A70109" w:rsidRPr="00A70109" w:rsidRDefault="00A70109" w:rsidP="00A70109">
            <w:pPr>
              <w:autoSpaceDE/>
              <w:autoSpaceDN/>
              <w:jc w:val="both"/>
              <w:rPr>
                <w:rFonts w:ascii="Arial" w:hAnsi="Arial" w:cs="Arial"/>
                <w:b/>
                <w:bCs/>
                <w:spacing w:val="0"/>
                <w:sz w:val="18"/>
                <w:szCs w:val="18"/>
                <w:lang w:eastAsia="es-CO"/>
              </w:rPr>
            </w:pPr>
          </w:p>
          <w:p w14:paraId="33889C58" w14:textId="77777777" w:rsidR="00A70109" w:rsidRPr="00A70109" w:rsidRDefault="00A70109" w:rsidP="00A70109">
            <w:pPr>
              <w:autoSpaceDE/>
              <w:autoSpaceDN/>
              <w:jc w:val="both"/>
              <w:rPr>
                <w:rFonts w:ascii="Arial" w:hAnsi="Arial" w:cs="Arial"/>
                <w:b/>
                <w:bCs/>
                <w:color w:val="FF0000"/>
                <w:spacing w:val="0"/>
                <w:sz w:val="18"/>
                <w:szCs w:val="18"/>
                <w:lang w:eastAsia="es-CO"/>
              </w:rPr>
            </w:pPr>
            <w:r w:rsidRPr="00A70109">
              <w:rPr>
                <w:rFonts w:ascii="Arial" w:hAnsi="Arial" w:cs="Arial"/>
                <w:b/>
                <w:bCs/>
                <w:spacing w:val="0"/>
                <w:sz w:val="18"/>
                <w:szCs w:val="18"/>
                <w:lang w:eastAsia="es-CO"/>
              </w:rPr>
              <w:t>Registre el valor del ajuste por riesgo de contraparte (CVA) o por riesgo propio (DVA) correspondiente al prorrateo del</w:t>
            </w:r>
            <w:r w:rsidRPr="00A70109">
              <w:rPr>
                <w:rFonts w:ascii="Arial" w:hAnsi="Arial" w:cs="Arial"/>
                <w:b/>
                <w:bCs/>
                <w:spacing w:val="0"/>
                <w:sz w:val="18"/>
                <w:szCs w:val="18"/>
                <w:lang w:val="es-CO" w:eastAsia="es-CO"/>
              </w:rPr>
              <w:t xml:space="preserve"> CVA/DVA</w:t>
            </w:r>
            <w:r w:rsidRPr="00A70109">
              <w:rPr>
                <w:rFonts w:ascii="Arial" w:hAnsi="Arial" w:cs="Arial"/>
                <w:b/>
                <w:bCs/>
                <w:spacing w:val="0"/>
                <w:sz w:val="18"/>
                <w:szCs w:val="18"/>
                <w:lang w:eastAsia="es-CO"/>
              </w:rPr>
              <w:t xml:space="preserve"> total de una contraparte entre las operaciones con la misma contraparte.</w:t>
            </w:r>
            <w:r w:rsidRPr="00A70109">
              <w:rPr>
                <w:rFonts w:ascii="Arial" w:hAnsi="Arial" w:cs="Arial"/>
                <w:b/>
                <w:bCs/>
                <w:spacing w:val="0"/>
                <w:sz w:val="18"/>
                <w:szCs w:val="18"/>
                <w:lang w:val="es-CO" w:eastAsia="es-CO"/>
              </w:rPr>
              <w:t xml:space="preserve"> </w:t>
            </w:r>
          </w:p>
          <w:p w14:paraId="1AE2BCC7" w14:textId="77777777" w:rsidR="00A70109" w:rsidRPr="00A70109" w:rsidRDefault="00A70109" w:rsidP="00A70109">
            <w:pPr>
              <w:autoSpaceDE/>
              <w:autoSpaceDN/>
              <w:jc w:val="both"/>
              <w:rPr>
                <w:rFonts w:ascii="Arial" w:hAnsi="Arial" w:cs="Arial"/>
                <w:b/>
                <w:bCs/>
                <w:spacing w:val="0"/>
                <w:sz w:val="18"/>
                <w:szCs w:val="18"/>
                <w:lang w:val="es-CO" w:eastAsia="es-CO"/>
              </w:rPr>
            </w:pPr>
          </w:p>
          <w:p w14:paraId="0770EBD9"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 xml:space="preserve">El CVA debe ser negativo o cero y el DVA debe ser positivo o cero. Ambos ajustes deben estar expresados en pesos colombianos, con dos cifras decimales. </w:t>
            </w:r>
          </w:p>
          <w:p w14:paraId="1214973C" w14:textId="77777777" w:rsidR="00A70109" w:rsidRPr="00A70109" w:rsidRDefault="00A70109" w:rsidP="00A70109">
            <w:pPr>
              <w:autoSpaceDE/>
              <w:autoSpaceDN/>
              <w:jc w:val="both"/>
              <w:rPr>
                <w:rFonts w:ascii="Arial" w:hAnsi="Arial" w:cs="Arial"/>
                <w:b/>
                <w:bCs/>
                <w:spacing w:val="0"/>
                <w:sz w:val="18"/>
                <w:szCs w:val="18"/>
                <w:lang w:eastAsia="es-CO"/>
              </w:rPr>
            </w:pPr>
          </w:p>
          <w:p w14:paraId="3AFAA380"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 xml:space="preserve">Sólo se debe reportar el ajuste correspondiente (CVA o DVA). Se debe anteponer en el reporte el signo menos (-) sin espacios cuando se trate del CVA. </w:t>
            </w:r>
          </w:p>
          <w:p w14:paraId="3C5F4303" w14:textId="77777777" w:rsidR="00A70109" w:rsidRPr="00A70109" w:rsidRDefault="00A70109" w:rsidP="00A70109">
            <w:pPr>
              <w:autoSpaceDE/>
              <w:autoSpaceDN/>
              <w:jc w:val="both"/>
              <w:rPr>
                <w:rFonts w:ascii="Arial" w:hAnsi="Arial" w:cs="Arial"/>
                <w:b/>
                <w:bCs/>
                <w:spacing w:val="0"/>
                <w:sz w:val="18"/>
                <w:szCs w:val="18"/>
                <w:lang w:eastAsia="es-CO"/>
              </w:rPr>
            </w:pPr>
          </w:p>
          <w:p w14:paraId="2D9A97F1" w14:textId="77777777" w:rsidR="00A70109" w:rsidRPr="00A70109" w:rsidRDefault="00A70109" w:rsidP="00A70109">
            <w:pPr>
              <w:autoSpaceDE/>
              <w:autoSpaceDN/>
              <w:jc w:val="both"/>
              <w:rPr>
                <w:rFonts w:ascii="Arial" w:hAnsi="Arial" w:cs="Arial"/>
                <w:b/>
                <w:bCs/>
                <w:spacing w:val="0"/>
                <w:sz w:val="18"/>
                <w:szCs w:val="18"/>
                <w:lang w:eastAsia="es-CO"/>
              </w:rPr>
            </w:pPr>
            <w:r w:rsidRPr="00A70109">
              <w:rPr>
                <w:rFonts w:ascii="Arial" w:hAnsi="Arial" w:cs="Arial"/>
                <w:b/>
                <w:bCs/>
                <w:spacing w:val="0"/>
                <w:sz w:val="18"/>
                <w:szCs w:val="18"/>
                <w:lang w:eastAsia="es-CO"/>
              </w:rPr>
              <w:t>(Numérico)</w:t>
            </w:r>
          </w:p>
        </w:tc>
      </w:tr>
    </w:tbl>
    <w:p w14:paraId="44BDA5C0" w14:textId="77777777" w:rsidR="00A70109" w:rsidRPr="002D0247" w:rsidRDefault="00A70109" w:rsidP="00CD7E3F">
      <w:pPr>
        <w:rPr>
          <w:rFonts w:ascii="Arial" w:hAnsi="Arial" w:cs="Arial"/>
          <w:b/>
          <w:bCs/>
          <w:sz w:val="20"/>
          <w:szCs w:val="20"/>
          <w:lang w:val="es-CO"/>
        </w:rPr>
      </w:pPr>
    </w:p>
    <w:sectPr w:rsidR="00A70109" w:rsidRPr="002D0247" w:rsidSect="00584A39">
      <w:headerReference w:type="default" r:id="rId22"/>
      <w:footerReference w:type="default" r:id="rId23"/>
      <w:pgSz w:w="12242" w:h="18722" w:code="148"/>
      <w:pgMar w:top="1134" w:right="1134" w:bottom="1701" w:left="1701" w:header="567" w:footer="567" w:gutter="0"/>
      <w:paperSrc w:first="1" w:other="1"/>
      <w:pgNumType w:start="416"/>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5304E" w14:textId="77777777" w:rsidR="00E35B48" w:rsidRDefault="00E35B48">
      <w:r>
        <w:separator/>
      </w:r>
    </w:p>
  </w:endnote>
  <w:endnote w:type="continuationSeparator" w:id="0">
    <w:p w14:paraId="6EF796C8" w14:textId="77777777" w:rsidR="00E35B48" w:rsidRDefault="00E3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d (W1)">
    <w:altName w:val="Calibri"/>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F30C" w14:textId="459EC355" w:rsidR="00A72067" w:rsidRDefault="00A72067">
    <w:pPr>
      <w:pStyle w:val="Piedepgina"/>
      <w:tabs>
        <w:tab w:val="clear" w:pos="8504"/>
        <w:tab w:val="right" w:pos="9356"/>
      </w:tabs>
      <w:rPr>
        <w:rFonts w:ascii="Arial" w:hAnsi="Arial"/>
        <w:b/>
        <w:sz w:val="20"/>
      </w:rPr>
    </w:pPr>
    <w:r>
      <w:rPr>
        <w:rFonts w:ascii="Arial" w:hAnsi="Arial" w:cs="Arial"/>
        <w:b/>
        <w:bCs/>
        <w:sz w:val="20"/>
        <w:szCs w:val="20"/>
      </w:rPr>
      <w:t xml:space="preserve">Circular Externa </w:t>
    </w:r>
    <w:r w:rsidR="00984BDE">
      <w:rPr>
        <w:rFonts w:ascii="Arial" w:hAnsi="Arial" w:cs="Arial"/>
        <w:b/>
        <w:bCs/>
        <w:sz w:val="20"/>
        <w:szCs w:val="20"/>
      </w:rPr>
      <w:t xml:space="preserve">      </w:t>
    </w:r>
    <w:r>
      <w:rPr>
        <w:rFonts w:ascii="Arial" w:hAnsi="Arial" w:cs="Arial"/>
        <w:b/>
        <w:bCs/>
        <w:sz w:val="20"/>
        <w:szCs w:val="20"/>
      </w:rPr>
      <w:t>de</w:t>
    </w:r>
    <w:r w:rsidR="00295550">
      <w:rPr>
        <w:rFonts w:ascii="Arial" w:hAnsi="Arial" w:cs="Arial"/>
        <w:b/>
        <w:bCs/>
        <w:sz w:val="20"/>
        <w:szCs w:val="20"/>
      </w:rPr>
      <w:t xml:space="preserve"> </w:t>
    </w:r>
    <w:r>
      <w:rPr>
        <w:rFonts w:ascii="Arial" w:hAnsi="Arial" w:cs="Arial"/>
        <w:b/>
        <w:bCs/>
        <w:sz w:val="20"/>
        <w:szCs w:val="20"/>
      </w:rPr>
      <w:t>20</w:t>
    </w:r>
    <w:r w:rsidR="00295550">
      <w:rPr>
        <w:rFonts w:ascii="Arial" w:hAnsi="Arial" w:cs="Arial"/>
        <w:b/>
        <w:bCs/>
        <w:sz w:val="20"/>
        <w:szCs w:val="20"/>
      </w:rPr>
      <w:t>2</w:t>
    </w:r>
    <w:r w:rsidR="00984BDE">
      <w:rPr>
        <w:rFonts w:ascii="Arial" w:hAnsi="Arial" w:cs="Arial"/>
        <w:b/>
        <w:bCs/>
        <w:sz w:val="20"/>
        <w:szCs w:val="20"/>
      </w:rPr>
      <w:t>3</w:t>
    </w:r>
    <w:r>
      <w:rPr>
        <w:rFonts w:ascii="Arial" w:hAnsi="Arial" w:cs="Arial"/>
        <w:b/>
        <w:bCs/>
        <w:sz w:val="20"/>
        <w:szCs w:val="20"/>
      </w:rPr>
      <w:tab/>
    </w:r>
    <w:r>
      <w:rPr>
        <w:rFonts w:ascii="Arial" w:hAnsi="Arial" w:cs="Arial"/>
        <w:b/>
        <w:bCs/>
        <w:sz w:val="20"/>
        <w:szCs w:val="20"/>
      </w:rPr>
      <w:tab/>
    </w:r>
    <w:r w:rsidR="00984BDE">
      <w:rPr>
        <w:rFonts w:ascii="Arial" w:hAnsi="Arial" w:cs="Arial"/>
        <w:b/>
        <w:bCs/>
        <w:sz w:val="20"/>
        <w:szCs w:val="20"/>
      </w:rPr>
      <w:t xml:space="preserve">XXXX </w:t>
    </w:r>
    <w:r>
      <w:rPr>
        <w:rFonts w:ascii="Arial" w:hAnsi="Arial" w:cs="Arial"/>
        <w:b/>
        <w:bCs/>
        <w:sz w:val="20"/>
        <w:szCs w:val="20"/>
      </w:rPr>
      <w:t>de 20</w:t>
    </w:r>
    <w:r w:rsidR="00295550">
      <w:rPr>
        <w:rFonts w:ascii="Arial" w:hAnsi="Arial" w:cs="Arial"/>
        <w:b/>
        <w:bCs/>
        <w:sz w:val="20"/>
        <w:szCs w:val="20"/>
      </w:rPr>
      <w:t>2</w:t>
    </w:r>
    <w:r w:rsidR="00984BDE">
      <w:rPr>
        <w:rFonts w:ascii="Arial" w:hAnsi="Arial" w:cs="Arial"/>
        <w:b/>
        <w:bCs/>
        <w:sz w:val="20"/>
        <w:szCs w:val="20"/>
      </w:rPr>
      <w:t>3</w:t>
    </w:r>
  </w:p>
  <w:p w14:paraId="292AF7D7" w14:textId="77777777" w:rsidR="00A72067" w:rsidRDefault="00A72067">
    <w:pPr>
      <w:pStyle w:val="Piedepgina"/>
      <w:tabs>
        <w:tab w:val="clear" w:pos="8504"/>
        <w:tab w:val="right" w:pos="9356"/>
      </w:tabs>
      <w:rPr>
        <w:rFonts w:ascii="Arial" w:hAnsi="Arial" w:cs="Arial"/>
        <w:b/>
        <w:bCs/>
        <w:sz w:val="20"/>
        <w:szCs w:val="20"/>
      </w:rPr>
    </w:pPr>
    <w:r>
      <w:rPr>
        <w:rFonts w:ascii="Arial" w:hAnsi="Arial"/>
        <w:b/>
        <w:sz w:val="20"/>
      </w:rPr>
      <w:t>Proforma F.0000-132 (Formato 397)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EF6A" w14:textId="4DF83750" w:rsidR="00B54AE6" w:rsidRDefault="00B54AE6">
    <w:pPr>
      <w:pStyle w:val="Piedepgina"/>
      <w:tabs>
        <w:tab w:val="clear" w:pos="8504"/>
        <w:tab w:val="right" w:pos="9356"/>
      </w:tabs>
      <w:rPr>
        <w:rFonts w:ascii="Arial" w:hAnsi="Arial"/>
        <w:b/>
        <w:sz w:val="20"/>
      </w:rPr>
    </w:pPr>
    <w:r>
      <w:rPr>
        <w:rFonts w:ascii="Arial" w:hAnsi="Arial" w:cs="Arial"/>
        <w:b/>
        <w:bCs/>
        <w:sz w:val="20"/>
        <w:szCs w:val="20"/>
      </w:rPr>
      <w:t xml:space="preserve">Circular Externa </w:t>
    </w:r>
    <w:r w:rsidR="00984BDE">
      <w:rPr>
        <w:rFonts w:ascii="Arial" w:hAnsi="Arial" w:cs="Arial"/>
        <w:b/>
        <w:bCs/>
        <w:sz w:val="20"/>
        <w:szCs w:val="20"/>
      </w:rPr>
      <w:t xml:space="preserve">      </w:t>
    </w:r>
    <w:r>
      <w:rPr>
        <w:rFonts w:ascii="Arial" w:hAnsi="Arial" w:cs="Arial"/>
        <w:b/>
        <w:bCs/>
        <w:sz w:val="20"/>
        <w:szCs w:val="20"/>
      </w:rPr>
      <w:t xml:space="preserve"> </w:t>
    </w:r>
    <w:r w:rsidR="00901FF4">
      <w:rPr>
        <w:rFonts w:ascii="Arial" w:hAnsi="Arial" w:cs="Arial"/>
        <w:b/>
        <w:bCs/>
        <w:sz w:val="20"/>
        <w:szCs w:val="20"/>
      </w:rPr>
      <w:t>de</w:t>
    </w:r>
    <w:r>
      <w:rPr>
        <w:rFonts w:ascii="Arial" w:hAnsi="Arial" w:cs="Arial"/>
        <w:b/>
        <w:bCs/>
        <w:sz w:val="20"/>
        <w:szCs w:val="20"/>
      </w:rPr>
      <w:t xml:space="preserve"> 20</w:t>
    </w:r>
    <w:r w:rsidR="00295550">
      <w:rPr>
        <w:rFonts w:ascii="Arial" w:hAnsi="Arial" w:cs="Arial"/>
        <w:b/>
        <w:bCs/>
        <w:sz w:val="20"/>
        <w:szCs w:val="20"/>
      </w:rPr>
      <w:t>2</w:t>
    </w:r>
    <w:r w:rsidR="00984BDE">
      <w:rPr>
        <w:rFonts w:ascii="Arial" w:hAnsi="Arial" w:cs="Arial"/>
        <w:b/>
        <w:bCs/>
        <w:sz w:val="20"/>
        <w:szCs w:val="20"/>
      </w:rPr>
      <w:t>3</w:t>
    </w:r>
    <w:r>
      <w:rPr>
        <w:rFonts w:ascii="Arial" w:hAnsi="Arial" w:cs="Arial"/>
        <w:b/>
        <w:bCs/>
        <w:sz w:val="20"/>
        <w:szCs w:val="20"/>
      </w:rPr>
      <w:tab/>
    </w:r>
    <w:r>
      <w:rPr>
        <w:rFonts w:ascii="Arial" w:hAnsi="Arial" w:cs="Arial"/>
        <w:b/>
        <w:bCs/>
        <w:sz w:val="20"/>
        <w:szCs w:val="20"/>
      </w:rPr>
      <w:tab/>
    </w:r>
    <w:r w:rsidR="00984BDE">
      <w:rPr>
        <w:rFonts w:ascii="Arial" w:hAnsi="Arial" w:cs="Arial"/>
        <w:b/>
        <w:bCs/>
        <w:sz w:val="20"/>
        <w:szCs w:val="20"/>
      </w:rPr>
      <w:t xml:space="preserve"> XXX </w:t>
    </w:r>
    <w:r>
      <w:rPr>
        <w:rFonts w:ascii="Arial" w:hAnsi="Arial" w:cs="Arial"/>
        <w:b/>
        <w:bCs/>
        <w:sz w:val="20"/>
        <w:szCs w:val="20"/>
      </w:rPr>
      <w:t>de 20</w:t>
    </w:r>
    <w:r w:rsidR="00295550">
      <w:rPr>
        <w:rFonts w:ascii="Arial" w:hAnsi="Arial" w:cs="Arial"/>
        <w:b/>
        <w:bCs/>
        <w:sz w:val="20"/>
        <w:szCs w:val="20"/>
      </w:rPr>
      <w:t>2</w:t>
    </w:r>
    <w:r w:rsidR="00984BDE">
      <w:rPr>
        <w:rFonts w:ascii="Arial" w:hAnsi="Arial" w:cs="Arial"/>
        <w:b/>
        <w:bCs/>
        <w:sz w:val="20"/>
        <w:szCs w:val="20"/>
      </w:rPr>
      <w:t>3</w:t>
    </w:r>
  </w:p>
  <w:p w14:paraId="6344A899" w14:textId="77777777" w:rsidR="00B54AE6" w:rsidRDefault="00B54AE6">
    <w:pPr>
      <w:pStyle w:val="Piedepgina"/>
      <w:tabs>
        <w:tab w:val="clear" w:pos="8504"/>
        <w:tab w:val="right" w:pos="9356"/>
      </w:tabs>
      <w:rPr>
        <w:rFonts w:ascii="Arial" w:hAnsi="Arial" w:cs="Arial"/>
        <w:b/>
        <w:bCs/>
        <w:sz w:val="20"/>
        <w:szCs w:val="20"/>
      </w:rPr>
    </w:pPr>
    <w:r>
      <w:rPr>
        <w:rFonts w:ascii="Arial" w:hAnsi="Arial"/>
        <w:b/>
        <w:sz w:val="20"/>
      </w:rPr>
      <w:t>Proforma F.0000-132 (Formato 397)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A544" w14:textId="77777777" w:rsidR="00E35B48" w:rsidRDefault="00E35B48">
      <w:r>
        <w:separator/>
      </w:r>
    </w:p>
  </w:footnote>
  <w:footnote w:type="continuationSeparator" w:id="0">
    <w:p w14:paraId="7B725ABE" w14:textId="77777777" w:rsidR="00E35B48" w:rsidRDefault="00E35B48">
      <w:r>
        <w:continuationSeparator/>
      </w:r>
    </w:p>
  </w:footnote>
  <w:footnote w:id="1">
    <w:p w14:paraId="005224AD" w14:textId="782AADE0" w:rsidR="00295550" w:rsidRPr="00301911" w:rsidRDefault="00295550" w:rsidP="00B54AE6">
      <w:pPr>
        <w:jc w:val="both"/>
        <w:rPr>
          <w:rFonts w:ascii="Arial" w:hAnsi="Arial" w:cs="Arial"/>
          <w:sz w:val="16"/>
          <w:szCs w:val="16"/>
          <w:lang w:val="es-CO"/>
        </w:rPr>
      </w:pPr>
      <w:r w:rsidRPr="00301911">
        <w:rPr>
          <w:rStyle w:val="Refdenotaalpie"/>
          <w:rFonts w:ascii="Arial" w:hAnsi="Arial" w:cs="Arial"/>
          <w:sz w:val="16"/>
          <w:szCs w:val="16"/>
        </w:rPr>
        <w:footnoteRef/>
      </w:r>
      <w:r w:rsidRPr="00301911">
        <w:rPr>
          <w:rFonts w:ascii="Arial" w:hAnsi="Arial" w:cs="Arial"/>
          <w:sz w:val="16"/>
          <w:szCs w:val="16"/>
        </w:rPr>
        <w:t xml:space="preserve"> También será obligatorio para los fondos de capital privado </w:t>
      </w:r>
      <w:r w:rsidR="00493EFF">
        <w:rPr>
          <w:rFonts w:ascii="Arial" w:hAnsi="Arial" w:cs="Arial"/>
          <w:sz w:val="16"/>
          <w:szCs w:val="16"/>
        </w:rPr>
        <w:t xml:space="preserve">(FCP) </w:t>
      </w:r>
      <w:r w:rsidRPr="00301911">
        <w:rPr>
          <w:rFonts w:ascii="Arial" w:hAnsi="Arial" w:cs="Arial"/>
          <w:sz w:val="16"/>
          <w:szCs w:val="16"/>
        </w:rPr>
        <w:t>transmitir este formato cuando se efectúe la apertura del fondo, o cuando se rediman participaciones, o cuando la valoración cambie por eventos especiales.</w:t>
      </w:r>
    </w:p>
  </w:footnote>
  <w:footnote w:id="2">
    <w:p w14:paraId="62B4E8AF" w14:textId="0023F635" w:rsidR="00B82185" w:rsidRPr="00797C1F" w:rsidRDefault="00B82185" w:rsidP="00984BDE">
      <w:pPr>
        <w:pStyle w:val="Textonotapie"/>
        <w:jc w:val="both"/>
        <w:rPr>
          <w:rFonts w:ascii="Arial" w:hAnsi="Arial" w:cs="Arial"/>
          <w:sz w:val="14"/>
          <w:szCs w:val="14"/>
          <w:lang w:val="es-CO"/>
        </w:rPr>
      </w:pPr>
      <w:r w:rsidRPr="00797C1F">
        <w:rPr>
          <w:rStyle w:val="Refdenotaalpie"/>
          <w:rFonts w:ascii="Arial" w:hAnsi="Arial" w:cs="Arial"/>
          <w:sz w:val="14"/>
          <w:szCs w:val="14"/>
        </w:rPr>
        <w:footnoteRef/>
      </w:r>
      <w:r w:rsidRPr="00797C1F">
        <w:rPr>
          <w:rFonts w:ascii="Arial" w:hAnsi="Arial" w:cs="Arial"/>
          <w:sz w:val="14"/>
          <w:szCs w:val="14"/>
        </w:rPr>
        <w:t xml:space="preserve"> Para efectos del diligenciamiento de este formato debe tenerse en cuenta lo establecido en el Capítulo XIX de la Circular Básica Contable y Financiera</w:t>
      </w:r>
      <w:r w:rsidR="001B01BD" w:rsidRPr="00797C1F">
        <w:rPr>
          <w:rFonts w:ascii="Arial" w:hAnsi="Arial" w:cs="Arial"/>
          <w:sz w:val="14"/>
          <w:szCs w:val="14"/>
        </w:rPr>
        <w:t>.</w:t>
      </w:r>
    </w:p>
  </w:footnote>
  <w:footnote w:id="3">
    <w:p w14:paraId="31833EC2" w14:textId="492624F9" w:rsidR="00BA3FA6" w:rsidRPr="00797C1F" w:rsidRDefault="00BA3FA6" w:rsidP="00984BDE">
      <w:pPr>
        <w:pStyle w:val="Textonotapie"/>
        <w:jc w:val="both"/>
        <w:rPr>
          <w:rFonts w:ascii="Arial" w:hAnsi="Arial" w:cs="Arial"/>
          <w:sz w:val="14"/>
          <w:szCs w:val="14"/>
        </w:rPr>
      </w:pPr>
      <w:r w:rsidRPr="00797C1F">
        <w:rPr>
          <w:rFonts w:ascii="Arial" w:hAnsi="Arial" w:cs="Arial"/>
          <w:sz w:val="14"/>
          <w:szCs w:val="14"/>
        </w:rPr>
        <w:footnoteRef/>
      </w:r>
      <w:r w:rsidRPr="00797C1F">
        <w:rPr>
          <w:rFonts w:ascii="Arial" w:hAnsi="Arial" w:cs="Arial"/>
          <w:sz w:val="14"/>
          <w:szCs w:val="14"/>
        </w:rPr>
        <w:t xml:space="preserve"> En ningún caso puede repetirse el número asignado por la entidad a la operación.</w:t>
      </w:r>
    </w:p>
  </w:footnote>
  <w:footnote w:id="4">
    <w:p w14:paraId="1B7045A9" w14:textId="5889507F" w:rsidR="00BA3FA6" w:rsidRPr="00BA3FA6" w:rsidRDefault="00BA3FA6" w:rsidP="00984BDE">
      <w:pPr>
        <w:pStyle w:val="Textonotapie"/>
        <w:rPr>
          <w:lang w:val="es-ES"/>
        </w:rPr>
      </w:pPr>
      <w:r w:rsidRPr="00797C1F">
        <w:rPr>
          <w:rFonts w:ascii="Arial" w:hAnsi="Arial" w:cs="Arial"/>
          <w:sz w:val="14"/>
          <w:szCs w:val="14"/>
        </w:rPr>
        <w:footnoteRef/>
      </w:r>
      <w:r w:rsidRPr="00797C1F">
        <w:rPr>
          <w:rFonts w:ascii="Arial" w:hAnsi="Arial" w:cs="Arial"/>
          <w:sz w:val="14"/>
          <w:szCs w:val="14"/>
        </w:rPr>
        <w:t xml:space="preserve"> Para efectos del diligenciamiento de este formato debe tenerse en cuenta lo establecido en el Capítulo XIX de la Circular Básica Contable y Financiera.</w:t>
      </w:r>
    </w:p>
  </w:footnote>
  <w:footnote w:id="5">
    <w:p w14:paraId="380AE9AF" w14:textId="77777777" w:rsidR="00984BDE" w:rsidRPr="00984BDE" w:rsidRDefault="00984BDE" w:rsidP="00984BDE">
      <w:pPr>
        <w:autoSpaceDE/>
        <w:autoSpaceDN/>
        <w:jc w:val="both"/>
        <w:rPr>
          <w:rFonts w:ascii="Arial" w:hAnsi="Arial" w:cs="Arial"/>
          <w:spacing w:val="0"/>
          <w:sz w:val="16"/>
          <w:szCs w:val="16"/>
          <w:lang w:val="es-CO" w:eastAsia="es-CO"/>
        </w:rPr>
      </w:pPr>
      <w:r w:rsidRPr="00C44CD6">
        <w:rPr>
          <w:rStyle w:val="Refdenotaalpie"/>
          <w:rFonts w:ascii="Arial" w:hAnsi="Arial" w:cs="Arial"/>
          <w:sz w:val="16"/>
          <w:szCs w:val="16"/>
        </w:rPr>
        <w:footnoteRef/>
      </w:r>
      <w:r w:rsidRPr="00C44CD6">
        <w:rPr>
          <w:rFonts w:ascii="Arial" w:hAnsi="Arial" w:cs="Arial"/>
          <w:sz w:val="16"/>
          <w:szCs w:val="16"/>
        </w:rPr>
        <w:t xml:space="preserve"> </w:t>
      </w:r>
      <w:r w:rsidRPr="00C44CD6">
        <w:rPr>
          <w:rFonts w:ascii="Arial" w:hAnsi="Arial" w:cs="Arial"/>
          <w:spacing w:val="0"/>
          <w:sz w:val="16"/>
          <w:szCs w:val="16"/>
          <w:lang w:val="es-CO" w:eastAsia="es-CO"/>
        </w:rPr>
        <w:t xml:space="preserve">De acuerdo con lo establecido en el numeral 7 del Capítulo IV del Título 4 de </w:t>
      </w:r>
      <w:smartTag w:uri="urn:schemas-microsoft-com:office:smarttags" w:element="PersonName">
        <w:smartTagPr>
          <w:attr w:name="ProductID" w:val="la Circular B￡sica"/>
        </w:smartTagPr>
        <w:r w:rsidRPr="00C44CD6">
          <w:rPr>
            <w:rFonts w:ascii="Arial" w:hAnsi="Arial" w:cs="Arial"/>
            <w:spacing w:val="0"/>
            <w:sz w:val="16"/>
            <w:szCs w:val="16"/>
            <w:lang w:val="es-CO" w:eastAsia="es-CO"/>
          </w:rPr>
          <w:t>la Circular Básica</w:t>
        </w:r>
      </w:smartTag>
      <w:r w:rsidRPr="00C44CD6">
        <w:rPr>
          <w:rFonts w:ascii="Arial" w:hAnsi="Arial" w:cs="Arial"/>
          <w:spacing w:val="0"/>
          <w:sz w:val="16"/>
          <w:szCs w:val="16"/>
          <w:lang w:val="es-CO" w:eastAsia="es-CO"/>
        </w:rPr>
        <w:t xml:space="preserve"> Jurídica o demás normas que la sustituyan, subroguen o modifiquen, </w:t>
      </w:r>
      <w:r w:rsidRPr="00984BDE">
        <w:rPr>
          <w:rFonts w:ascii="Arial" w:hAnsi="Arial" w:cs="Arial"/>
          <w:sz w:val="16"/>
          <w:szCs w:val="16"/>
        </w:rPr>
        <w:t>Para las entidades administradoras de fondos de pensiones y cesantías los criterios para determinar la vinculación se encuentran en el literal d. numerales 1, 2 y 3 del artículo 2.6.12.1.15 del Decreto 2555 de 2010 y demás normas aplicables y las que lo sustituyan, subroguen o modifiquen</w:t>
      </w:r>
      <w:r w:rsidRPr="00984BDE">
        <w:rPr>
          <w:rFonts w:ascii="Arial" w:hAnsi="Arial" w:cs="Arial"/>
          <w:spacing w:val="0"/>
          <w:sz w:val="16"/>
          <w:szCs w:val="16"/>
          <w:lang w:val="es-CO" w:eastAsia="es-CO"/>
        </w:rPr>
        <w:t>.</w:t>
      </w:r>
    </w:p>
    <w:p w14:paraId="15B39FFD" w14:textId="77777777" w:rsidR="00984BDE" w:rsidRPr="00984BDE" w:rsidRDefault="00984BDE" w:rsidP="00984BDE">
      <w:pPr>
        <w:jc w:val="both"/>
        <w:rPr>
          <w:rFonts w:ascii="Arial" w:hAnsi="Arial" w:cs="Arial"/>
          <w:sz w:val="16"/>
          <w:szCs w:val="16"/>
        </w:rPr>
      </w:pPr>
      <w:r w:rsidRPr="00984BDE">
        <w:rPr>
          <w:rFonts w:ascii="Arial" w:hAnsi="Arial" w:cs="Arial"/>
          <w:sz w:val="16"/>
          <w:szCs w:val="16"/>
        </w:rPr>
        <w:t xml:space="preserve">Los establecimientos de crédito deberán determinar la vinculación, de acuerdo con lo establecido en los artículos 2.1.2.1.10, y siguientes del Decreto 2555 de 2010 y demás normas que sean aplicables y las que los sustituyan, subroguen o modifiquen. </w:t>
      </w:r>
    </w:p>
    <w:p w14:paraId="638E5BC2" w14:textId="756D5CC2" w:rsidR="00984BDE" w:rsidRPr="00984BDE" w:rsidRDefault="00984BDE" w:rsidP="00984BDE">
      <w:pPr>
        <w:jc w:val="both"/>
        <w:rPr>
          <w:rFonts w:ascii="Arial" w:hAnsi="Arial" w:cs="Arial"/>
          <w:sz w:val="16"/>
          <w:szCs w:val="16"/>
        </w:rPr>
      </w:pPr>
      <w:r w:rsidRPr="00984BDE">
        <w:rPr>
          <w:rFonts w:ascii="Arial" w:hAnsi="Arial" w:cs="Arial"/>
          <w:sz w:val="16"/>
          <w:szCs w:val="16"/>
        </w:rPr>
        <w:t>En lo que se refiere a las entidades aseguradoras, éstas determinarán la vinculación de conformidad con lo establecido en el artículo 2.31.3.1.12 del Decreto 2555 de 2010 y demás normas que sean aplicables y las que las sustituyan, subroguen o modifiquen.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37ED" w14:textId="77777777" w:rsidR="00A72067" w:rsidRDefault="00A72067">
    <w:pPr>
      <w:jc w:val="center"/>
      <w:rPr>
        <w:rFonts w:ascii="Arial" w:hAnsi="Arial" w:cs="Arial"/>
        <w:b/>
        <w:sz w:val="24"/>
        <w:szCs w:val="24"/>
      </w:rPr>
    </w:pPr>
    <w:r>
      <w:rPr>
        <w:rFonts w:ascii="Arial" w:hAnsi="Arial" w:cs="Arial"/>
        <w:b/>
        <w:sz w:val="24"/>
        <w:szCs w:val="24"/>
      </w:rPr>
      <w:t>SUPERINTENDENCIA FINANCIERA DE COLOMBIA</w:t>
    </w:r>
  </w:p>
  <w:p w14:paraId="5A763C63" w14:textId="77777777" w:rsidR="00A72067" w:rsidRDefault="00A72067">
    <w:pPr>
      <w:pStyle w:val="Encabezado"/>
      <w:rPr>
        <w:rFonts w:ascii="Arial" w:hAnsi="Arial" w:cs="Arial"/>
        <w:sz w:val="20"/>
        <w:szCs w:val="20"/>
      </w:rPr>
    </w:pPr>
  </w:p>
  <w:p w14:paraId="04F79223" w14:textId="77777777" w:rsidR="00A72067" w:rsidRDefault="00A72067">
    <w:pPr>
      <w:pStyle w:val="Encabezado"/>
      <w:rPr>
        <w:rFonts w:ascii="Arial" w:hAnsi="Arial" w:cs="Arial"/>
        <w:b/>
        <w:bCs/>
        <w:sz w:val="20"/>
        <w:szCs w:val="20"/>
      </w:rPr>
    </w:pPr>
    <w:r>
      <w:rPr>
        <w:rFonts w:ascii="Arial" w:hAnsi="Arial" w:cs="Arial"/>
        <w:b/>
        <w:bCs/>
        <w:sz w:val="20"/>
        <w:szCs w:val="20"/>
      </w:rPr>
      <w:t>ANEXO l - REMISIÓN DE INFORMACIÓN</w:t>
    </w:r>
  </w:p>
  <w:p w14:paraId="28ADF8F8" w14:textId="77777777" w:rsidR="00A72067" w:rsidRDefault="00A72067">
    <w:pPr>
      <w:pStyle w:val="Encabezado"/>
      <w:rPr>
        <w:rFonts w:ascii="Arial" w:hAnsi="Arial" w:cs="Arial"/>
        <w:b/>
        <w:bCs/>
        <w:sz w:val="20"/>
        <w:szCs w:val="20"/>
      </w:rPr>
    </w:pPr>
    <w:r>
      <w:rPr>
        <w:rFonts w:ascii="Arial" w:hAnsi="Arial" w:cs="Arial"/>
        <w:b/>
        <w:bCs/>
        <w:sz w:val="20"/>
        <w:szCs w:val="20"/>
      </w:rPr>
      <w:t>PARTE I - PROFORMAS F.0000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57DA" w14:textId="77777777" w:rsidR="00B54AE6" w:rsidRDefault="00B54AE6">
    <w:pPr>
      <w:jc w:val="center"/>
      <w:rPr>
        <w:rFonts w:ascii="Arial" w:hAnsi="Arial" w:cs="Arial"/>
        <w:b/>
        <w:sz w:val="24"/>
        <w:szCs w:val="24"/>
      </w:rPr>
    </w:pPr>
    <w:r>
      <w:rPr>
        <w:rFonts w:ascii="Arial" w:hAnsi="Arial" w:cs="Arial"/>
        <w:b/>
        <w:sz w:val="24"/>
        <w:szCs w:val="24"/>
      </w:rPr>
      <w:t>SUPERINTENDENCIA FINANCIERA DE COLOMBIA</w:t>
    </w:r>
  </w:p>
  <w:p w14:paraId="47E50BCE" w14:textId="77777777" w:rsidR="00B54AE6" w:rsidRDefault="00B54AE6">
    <w:pPr>
      <w:pStyle w:val="Encabezado"/>
      <w:rPr>
        <w:rFonts w:ascii="Arial" w:hAnsi="Arial" w:cs="Arial"/>
        <w:sz w:val="20"/>
        <w:szCs w:val="20"/>
      </w:rPr>
    </w:pPr>
  </w:p>
  <w:p w14:paraId="3902ADDC" w14:textId="77777777" w:rsidR="00B54AE6" w:rsidRDefault="00B54AE6">
    <w:pPr>
      <w:pStyle w:val="Encabezado"/>
      <w:rPr>
        <w:rFonts w:ascii="Arial" w:hAnsi="Arial" w:cs="Arial"/>
        <w:b/>
        <w:bCs/>
        <w:sz w:val="20"/>
        <w:szCs w:val="20"/>
      </w:rPr>
    </w:pPr>
    <w:r>
      <w:rPr>
        <w:rFonts w:ascii="Arial" w:hAnsi="Arial" w:cs="Arial"/>
        <w:b/>
        <w:bCs/>
        <w:sz w:val="20"/>
        <w:szCs w:val="20"/>
      </w:rPr>
      <w:t>ANEXO l - REMISIÓN DE INFORMACIÓN</w:t>
    </w:r>
  </w:p>
  <w:p w14:paraId="36D4AA76" w14:textId="77777777" w:rsidR="00B54AE6" w:rsidRDefault="00B54AE6">
    <w:pPr>
      <w:pStyle w:val="Encabezado"/>
      <w:rPr>
        <w:rFonts w:ascii="Arial" w:hAnsi="Arial" w:cs="Arial"/>
        <w:b/>
        <w:bCs/>
        <w:sz w:val="20"/>
        <w:szCs w:val="20"/>
      </w:rPr>
    </w:pPr>
    <w:r>
      <w:rPr>
        <w:rFonts w:ascii="Arial" w:hAnsi="Arial" w:cs="Arial"/>
        <w:b/>
        <w:bCs/>
        <w:sz w:val="20"/>
        <w:szCs w:val="20"/>
      </w:rPr>
      <w:t>PARTE I - PROFORMAS F.0000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8626C"/>
    <w:multiLevelType w:val="hybridMultilevel"/>
    <w:tmpl w:val="5F74624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2B230FF6"/>
    <w:multiLevelType w:val="hybridMultilevel"/>
    <w:tmpl w:val="4E58D85C"/>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5BBF77CF"/>
    <w:multiLevelType w:val="hybridMultilevel"/>
    <w:tmpl w:val="1D860CDC"/>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634B9B"/>
    <w:multiLevelType w:val="hybridMultilevel"/>
    <w:tmpl w:val="2070E5DA"/>
    <w:lvl w:ilvl="0" w:tplc="674EBB0A">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7E997F9A"/>
    <w:multiLevelType w:val="hybridMultilevel"/>
    <w:tmpl w:val="19240212"/>
    <w:lvl w:ilvl="0" w:tplc="0C0A000F">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1661881710">
    <w:abstractNumId w:val="0"/>
  </w:num>
  <w:num w:numId="2" w16cid:durableId="2015255195">
    <w:abstractNumId w:val="2"/>
  </w:num>
  <w:num w:numId="3" w16cid:durableId="922879318">
    <w:abstractNumId w:val="1"/>
  </w:num>
  <w:num w:numId="4" w16cid:durableId="303583519">
    <w:abstractNumId w:val="4"/>
  </w:num>
  <w:num w:numId="5" w16cid:durableId="353071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E5"/>
    <w:rsid w:val="00000362"/>
    <w:rsid w:val="00002C52"/>
    <w:rsid w:val="00003A06"/>
    <w:rsid w:val="00004560"/>
    <w:rsid w:val="00004575"/>
    <w:rsid w:val="000134E4"/>
    <w:rsid w:val="00013BB4"/>
    <w:rsid w:val="0002046D"/>
    <w:rsid w:val="00023B1D"/>
    <w:rsid w:val="00026017"/>
    <w:rsid w:val="00031412"/>
    <w:rsid w:val="00035BD4"/>
    <w:rsid w:val="00051DDB"/>
    <w:rsid w:val="00061FAE"/>
    <w:rsid w:val="00064A46"/>
    <w:rsid w:val="0008197E"/>
    <w:rsid w:val="000A650D"/>
    <w:rsid w:val="000A749D"/>
    <w:rsid w:val="000B65D4"/>
    <w:rsid w:val="000C2AB9"/>
    <w:rsid w:val="000D22DD"/>
    <w:rsid w:val="000D27E5"/>
    <w:rsid w:val="000F502B"/>
    <w:rsid w:val="000F74E0"/>
    <w:rsid w:val="00104FAF"/>
    <w:rsid w:val="00111BA8"/>
    <w:rsid w:val="0011411A"/>
    <w:rsid w:val="001152E9"/>
    <w:rsid w:val="00117C19"/>
    <w:rsid w:val="00126C66"/>
    <w:rsid w:val="00134D8E"/>
    <w:rsid w:val="00142B71"/>
    <w:rsid w:val="00145BF3"/>
    <w:rsid w:val="00147F20"/>
    <w:rsid w:val="00150D11"/>
    <w:rsid w:val="00157241"/>
    <w:rsid w:val="00160542"/>
    <w:rsid w:val="00166436"/>
    <w:rsid w:val="001719E7"/>
    <w:rsid w:val="00184EBA"/>
    <w:rsid w:val="00187880"/>
    <w:rsid w:val="001911C3"/>
    <w:rsid w:val="00191327"/>
    <w:rsid w:val="00192980"/>
    <w:rsid w:val="00192A7E"/>
    <w:rsid w:val="0019314C"/>
    <w:rsid w:val="0019427F"/>
    <w:rsid w:val="001943E6"/>
    <w:rsid w:val="001A2194"/>
    <w:rsid w:val="001A2691"/>
    <w:rsid w:val="001A4DE9"/>
    <w:rsid w:val="001B01BD"/>
    <w:rsid w:val="001B1262"/>
    <w:rsid w:val="001B36EF"/>
    <w:rsid w:val="001C7E2C"/>
    <w:rsid w:val="001D0CA8"/>
    <w:rsid w:val="001D7B2F"/>
    <w:rsid w:val="001E0F83"/>
    <w:rsid w:val="001E3477"/>
    <w:rsid w:val="001E5C82"/>
    <w:rsid w:val="00202C2A"/>
    <w:rsid w:val="0020460B"/>
    <w:rsid w:val="0020763A"/>
    <w:rsid w:val="00213CB6"/>
    <w:rsid w:val="00214E05"/>
    <w:rsid w:val="00221455"/>
    <w:rsid w:val="002240DF"/>
    <w:rsid w:val="0022620F"/>
    <w:rsid w:val="00230396"/>
    <w:rsid w:val="0023145A"/>
    <w:rsid w:val="00235067"/>
    <w:rsid w:val="00241991"/>
    <w:rsid w:val="0024582C"/>
    <w:rsid w:val="002500B3"/>
    <w:rsid w:val="00250F7E"/>
    <w:rsid w:val="002515C9"/>
    <w:rsid w:val="002742F6"/>
    <w:rsid w:val="0029215E"/>
    <w:rsid w:val="00295550"/>
    <w:rsid w:val="002A3E93"/>
    <w:rsid w:val="002B1538"/>
    <w:rsid w:val="002B4048"/>
    <w:rsid w:val="002B44A2"/>
    <w:rsid w:val="002D0247"/>
    <w:rsid w:val="002D187D"/>
    <w:rsid w:val="002D2F07"/>
    <w:rsid w:val="002D3666"/>
    <w:rsid w:val="002D4927"/>
    <w:rsid w:val="002D61C1"/>
    <w:rsid w:val="002E5FE4"/>
    <w:rsid w:val="002E65ED"/>
    <w:rsid w:val="002F01BC"/>
    <w:rsid w:val="00301911"/>
    <w:rsid w:val="00304ACC"/>
    <w:rsid w:val="00306BF7"/>
    <w:rsid w:val="00307501"/>
    <w:rsid w:val="003146BB"/>
    <w:rsid w:val="00327268"/>
    <w:rsid w:val="003274E9"/>
    <w:rsid w:val="00332BAD"/>
    <w:rsid w:val="0033695E"/>
    <w:rsid w:val="00340765"/>
    <w:rsid w:val="00341320"/>
    <w:rsid w:val="003445C9"/>
    <w:rsid w:val="00345003"/>
    <w:rsid w:val="003523CC"/>
    <w:rsid w:val="00353EA2"/>
    <w:rsid w:val="0035464C"/>
    <w:rsid w:val="00362732"/>
    <w:rsid w:val="00371FB3"/>
    <w:rsid w:val="003760F9"/>
    <w:rsid w:val="00385EAB"/>
    <w:rsid w:val="0039140D"/>
    <w:rsid w:val="003953AA"/>
    <w:rsid w:val="00397B4F"/>
    <w:rsid w:val="003A38E7"/>
    <w:rsid w:val="003D216A"/>
    <w:rsid w:val="003D60CB"/>
    <w:rsid w:val="003E0257"/>
    <w:rsid w:val="003E3706"/>
    <w:rsid w:val="003E6AF7"/>
    <w:rsid w:val="003E7011"/>
    <w:rsid w:val="003F3F46"/>
    <w:rsid w:val="003F43B1"/>
    <w:rsid w:val="00440276"/>
    <w:rsid w:val="004411FA"/>
    <w:rsid w:val="0046268A"/>
    <w:rsid w:val="004729FE"/>
    <w:rsid w:val="0049397A"/>
    <w:rsid w:val="00493EFF"/>
    <w:rsid w:val="004A0728"/>
    <w:rsid w:val="004B14E2"/>
    <w:rsid w:val="004B6742"/>
    <w:rsid w:val="004C29EE"/>
    <w:rsid w:val="004E316C"/>
    <w:rsid w:val="004F1A0D"/>
    <w:rsid w:val="004F36FE"/>
    <w:rsid w:val="00514DEF"/>
    <w:rsid w:val="00516F31"/>
    <w:rsid w:val="00517177"/>
    <w:rsid w:val="00522C8E"/>
    <w:rsid w:val="00522E19"/>
    <w:rsid w:val="00527E34"/>
    <w:rsid w:val="005334E8"/>
    <w:rsid w:val="0055235E"/>
    <w:rsid w:val="005571B2"/>
    <w:rsid w:val="00572862"/>
    <w:rsid w:val="005814B7"/>
    <w:rsid w:val="00584A39"/>
    <w:rsid w:val="005A1581"/>
    <w:rsid w:val="005A685C"/>
    <w:rsid w:val="005B0892"/>
    <w:rsid w:val="005C4839"/>
    <w:rsid w:val="005D337E"/>
    <w:rsid w:val="005D415B"/>
    <w:rsid w:val="005D5F42"/>
    <w:rsid w:val="005E55FC"/>
    <w:rsid w:val="005E5EEC"/>
    <w:rsid w:val="005E7CCE"/>
    <w:rsid w:val="006058C3"/>
    <w:rsid w:val="006108E8"/>
    <w:rsid w:val="00610A0D"/>
    <w:rsid w:val="00611BC3"/>
    <w:rsid w:val="00614FEE"/>
    <w:rsid w:val="00616CFB"/>
    <w:rsid w:val="006175BA"/>
    <w:rsid w:val="00622EC6"/>
    <w:rsid w:val="006376B7"/>
    <w:rsid w:val="00637EFF"/>
    <w:rsid w:val="00640EEE"/>
    <w:rsid w:val="00643DD5"/>
    <w:rsid w:val="0065763B"/>
    <w:rsid w:val="00660F9E"/>
    <w:rsid w:val="00661090"/>
    <w:rsid w:val="006618AE"/>
    <w:rsid w:val="006638BA"/>
    <w:rsid w:val="00664C0C"/>
    <w:rsid w:val="0066708D"/>
    <w:rsid w:val="00682007"/>
    <w:rsid w:val="00696E98"/>
    <w:rsid w:val="006B14FE"/>
    <w:rsid w:val="006B6300"/>
    <w:rsid w:val="006B7829"/>
    <w:rsid w:val="006C34AD"/>
    <w:rsid w:val="006C3ED1"/>
    <w:rsid w:val="006D6AFF"/>
    <w:rsid w:val="006E189D"/>
    <w:rsid w:val="006E3562"/>
    <w:rsid w:val="006F1E3E"/>
    <w:rsid w:val="006F4C37"/>
    <w:rsid w:val="007056BF"/>
    <w:rsid w:val="007107A0"/>
    <w:rsid w:val="007140A7"/>
    <w:rsid w:val="00724455"/>
    <w:rsid w:val="00725D98"/>
    <w:rsid w:val="007309FE"/>
    <w:rsid w:val="0073565F"/>
    <w:rsid w:val="007408E1"/>
    <w:rsid w:val="00747693"/>
    <w:rsid w:val="00750381"/>
    <w:rsid w:val="00750D62"/>
    <w:rsid w:val="00754F05"/>
    <w:rsid w:val="00761BDC"/>
    <w:rsid w:val="00766DDC"/>
    <w:rsid w:val="00772F3B"/>
    <w:rsid w:val="00773415"/>
    <w:rsid w:val="00795F23"/>
    <w:rsid w:val="00797C1F"/>
    <w:rsid w:val="007A0083"/>
    <w:rsid w:val="007B622A"/>
    <w:rsid w:val="007C1248"/>
    <w:rsid w:val="007C2DCE"/>
    <w:rsid w:val="007D1A65"/>
    <w:rsid w:val="007E5F66"/>
    <w:rsid w:val="00806800"/>
    <w:rsid w:val="00813AA3"/>
    <w:rsid w:val="00815F7B"/>
    <w:rsid w:val="008236A2"/>
    <w:rsid w:val="008300E5"/>
    <w:rsid w:val="008350EE"/>
    <w:rsid w:val="008403F5"/>
    <w:rsid w:val="008467CB"/>
    <w:rsid w:val="008552BC"/>
    <w:rsid w:val="00860C68"/>
    <w:rsid w:val="00863CB1"/>
    <w:rsid w:val="00866EAA"/>
    <w:rsid w:val="00875691"/>
    <w:rsid w:val="00881A3A"/>
    <w:rsid w:val="00885798"/>
    <w:rsid w:val="00886DF8"/>
    <w:rsid w:val="008901E8"/>
    <w:rsid w:val="008A04FB"/>
    <w:rsid w:val="008A0FFA"/>
    <w:rsid w:val="008C44AD"/>
    <w:rsid w:val="008F673F"/>
    <w:rsid w:val="008F7217"/>
    <w:rsid w:val="00901FF4"/>
    <w:rsid w:val="009022A7"/>
    <w:rsid w:val="0091268E"/>
    <w:rsid w:val="00917406"/>
    <w:rsid w:val="00923ADE"/>
    <w:rsid w:val="0092789E"/>
    <w:rsid w:val="009301FC"/>
    <w:rsid w:val="0093338D"/>
    <w:rsid w:val="0093564D"/>
    <w:rsid w:val="00942DE7"/>
    <w:rsid w:val="00944552"/>
    <w:rsid w:val="00951943"/>
    <w:rsid w:val="0095426C"/>
    <w:rsid w:val="009638B0"/>
    <w:rsid w:val="00976687"/>
    <w:rsid w:val="00982F2D"/>
    <w:rsid w:val="00984BDE"/>
    <w:rsid w:val="00992848"/>
    <w:rsid w:val="00993FB7"/>
    <w:rsid w:val="009A259A"/>
    <w:rsid w:val="009B235F"/>
    <w:rsid w:val="009C011A"/>
    <w:rsid w:val="009C5796"/>
    <w:rsid w:val="009D38E9"/>
    <w:rsid w:val="009D404E"/>
    <w:rsid w:val="009F0600"/>
    <w:rsid w:val="009F509B"/>
    <w:rsid w:val="009F686F"/>
    <w:rsid w:val="00A1148D"/>
    <w:rsid w:val="00A22F53"/>
    <w:rsid w:val="00A30FB2"/>
    <w:rsid w:val="00A35CB4"/>
    <w:rsid w:val="00A437AD"/>
    <w:rsid w:val="00A47709"/>
    <w:rsid w:val="00A52722"/>
    <w:rsid w:val="00A61E5B"/>
    <w:rsid w:val="00A70109"/>
    <w:rsid w:val="00A72067"/>
    <w:rsid w:val="00A77715"/>
    <w:rsid w:val="00A816C6"/>
    <w:rsid w:val="00A9779D"/>
    <w:rsid w:val="00AA1FA5"/>
    <w:rsid w:val="00AA3EB7"/>
    <w:rsid w:val="00AA6960"/>
    <w:rsid w:val="00AE481F"/>
    <w:rsid w:val="00AE5C0E"/>
    <w:rsid w:val="00B2174F"/>
    <w:rsid w:val="00B54AE6"/>
    <w:rsid w:val="00B647AF"/>
    <w:rsid w:val="00B6627B"/>
    <w:rsid w:val="00B71BC8"/>
    <w:rsid w:val="00B72900"/>
    <w:rsid w:val="00B77631"/>
    <w:rsid w:val="00B82185"/>
    <w:rsid w:val="00B92CD4"/>
    <w:rsid w:val="00B9315F"/>
    <w:rsid w:val="00BA3FA6"/>
    <w:rsid w:val="00BA68D4"/>
    <w:rsid w:val="00BB6085"/>
    <w:rsid w:val="00BD49FC"/>
    <w:rsid w:val="00BD593E"/>
    <w:rsid w:val="00BE02A8"/>
    <w:rsid w:val="00BE273E"/>
    <w:rsid w:val="00BE29FF"/>
    <w:rsid w:val="00BE3D4B"/>
    <w:rsid w:val="00BE485C"/>
    <w:rsid w:val="00C36646"/>
    <w:rsid w:val="00C44CD6"/>
    <w:rsid w:val="00C50E22"/>
    <w:rsid w:val="00C5476E"/>
    <w:rsid w:val="00C65CF8"/>
    <w:rsid w:val="00C768E2"/>
    <w:rsid w:val="00C77E8A"/>
    <w:rsid w:val="00C8415E"/>
    <w:rsid w:val="00C87D7D"/>
    <w:rsid w:val="00C9486A"/>
    <w:rsid w:val="00CA403E"/>
    <w:rsid w:val="00CA7737"/>
    <w:rsid w:val="00CB03DD"/>
    <w:rsid w:val="00CB3B9B"/>
    <w:rsid w:val="00CB4DFE"/>
    <w:rsid w:val="00CC0003"/>
    <w:rsid w:val="00CC423A"/>
    <w:rsid w:val="00CD0487"/>
    <w:rsid w:val="00CD7E3F"/>
    <w:rsid w:val="00D04128"/>
    <w:rsid w:val="00D10D50"/>
    <w:rsid w:val="00D12B68"/>
    <w:rsid w:val="00D32BAE"/>
    <w:rsid w:val="00D4230B"/>
    <w:rsid w:val="00D459C4"/>
    <w:rsid w:val="00D466C4"/>
    <w:rsid w:val="00D574DD"/>
    <w:rsid w:val="00D63945"/>
    <w:rsid w:val="00D65582"/>
    <w:rsid w:val="00DA6852"/>
    <w:rsid w:val="00DA7356"/>
    <w:rsid w:val="00DA7B62"/>
    <w:rsid w:val="00DB28E3"/>
    <w:rsid w:val="00DC728F"/>
    <w:rsid w:val="00DD0BBD"/>
    <w:rsid w:val="00DE258C"/>
    <w:rsid w:val="00DF167C"/>
    <w:rsid w:val="00E00830"/>
    <w:rsid w:val="00E067BA"/>
    <w:rsid w:val="00E21603"/>
    <w:rsid w:val="00E21ADE"/>
    <w:rsid w:val="00E35B48"/>
    <w:rsid w:val="00E42765"/>
    <w:rsid w:val="00E42D0E"/>
    <w:rsid w:val="00E57EC6"/>
    <w:rsid w:val="00E61763"/>
    <w:rsid w:val="00E62B67"/>
    <w:rsid w:val="00E74365"/>
    <w:rsid w:val="00E7645C"/>
    <w:rsid w:val="00E840E8"/>
    <w:rsid w:val="00E8489F"/>
    <w:rsid w:val="00E94AE5"/>
    <w:rsid w:val="00EA7DB5"/>
    <w:rsid w:val="00EB3963"/>
    <w:rsid w:val="00EC0EA0"/>
    <w:rsid w:val="00EC0F4E"/>
    <w:rsid w:val="00EC2946"/>
    <w:rsid w:val="00EC376A"/>
    <w:rsid w:val="00EC5164"/>
    <w:rsid w:val="00ED3C54"/>
    <w:rsid w:val="00EE1DB7"/>
    <w:rsid w:val="00EE2421"/>
    <w:rsid w:val="00EE51E6"/>
    <w:rsid w:val="00EF60C0"/>
    <w:rsid w:val="00F01285"/>
    <w:rsid w:val="00F05D40"/>
    <w:rsid w:val="00F132A6"/>
    <w:rsid w:val="00F1754A"/>
    <w:rsid w:val="00F24D1D"/>
    <w:rsid w:val="00F2596C"/>
    <w:rsid w:val="00F30C41"/>
    <w:rsid w:val="00F42130"/>
    <w:rsid w:val="00F4344B"/>
    <w:rsid w:val="00F5100C"/>
    <w:rsid w:val="00F51165"/>
    <w:rsid w:val="00F54C1B"/>
    <w:rsid w:val="00F61E62"/>
    <w:rsid w:val="00F65074"/>
    <w:rsid w:val="00F86BC1"/>
    <w:rsid w:val="00F92901"/>
    <w:rsid w:val="00F9440D"/>
    <w:rsid w:val="00FA03AE"/>
    <w:rsid w:val="00FA5089"/>
    <w:rsid w:val="00FB60B7"/>
    <w:rsid w:val="00FC57FB"/>
    <w:rsid w:val="00FD7259"/>
    <w:rsid w:val="014FC33F"/>
    <w:rsid w:val="07582EA3"/>
    <w:rsid w:val="126DBF0E"/>
    <w:rsid w:val="174F6894"/>
    <w:rsid w:val="1BE763E5"/>
    <w:rsid w:val="1C6EF6AA"/>
    <w:rsid w:val="27CD64C4"/>
    <w:rsid w:val="2C6E4D30"/>
    <w:rsid w:val="38F45EC7"/>
    <w:rsid w:val="3A0B437C"/>
    <w:rsid w:val="3E0F7EDD"/>
    <w:rsid w:val="42C65055"/>
    <w:rsid w:val="5989F894"/>
    <w:rsid w:val="69806937"/>
    <w:rsid w:val="775A7641"/>
    <w:rsid w:val="7AD57732"/>
    <w:rsid w:val="7D0CCA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506991D"/>
  <w15:chartTrackingRefBased/>
  <w15:docId w15:val="{0881A1C5-00F2-4CE0-B738-2FC25D52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6BB"/>
    <w:pPr>
      <w:autoSpaceDE w:val="0"/>
      <w:autoSpaceDN w:val="0"/>
    </w:pPr>
    <w:rPr>
      <w:rFonts w:ascii="Univers Cd (W1)" w:hAnsi="Univers Cd (W1)" w:cs="Univers Cd (W1)"/>
      <w:spacing w:val="-3"/>
      <w:sz w:val="28"/>
      <w:szCs w:val="28"/>
      <w:lang w:val="es-ES_tradnl" w:eastAsia="es-ES"/>
    </w:rPr>
  </w:style>
  <w:style w:type="paragraph" w:styleId="Ttulo1">
    <w:name w:val="heading 1"/>
    <w:basedOn w:val="Normal"/>
    <w:next w:val="Normal"/>
    <w:qFormat/>
    <w:pPr>
      <w:keepNext/>
      <w:jc w:val="both"/>
      <w:outlineLvl w:val="0"/>
    </w:pPr>
    <w:rPr>
      <w:rFonts w:ascii="Arial" w:hAnsi="Arial" w:cs="Arial"/>
      <w:b/>
      <w:bCs/>
      <w:sz w:val="18"/>
      <w:szCs w:val="18"/>
    </w:rPr>
  </w:style>
  <w:style w:type="paragraph" w:styleId="Ttulo2">
    <w:name w:val="heading 2"/>
    <w:basedOn w:val="Normal"/>
    <w:next w:val="Normal"/>
    <w:qFormat/>
    <w:pPr>
      <w:keepNext/>
      <w:autoSpaceDE/>
      <w:autoSpaceDN/>
      <w:jc w:val="center"/>
      <w:outlineLvl w:val="1"/>
    </w:pPr>
    <w:rPr>
      <w:rFonts w:ascii="Arial" w:hAnsi="Arial" w:cs="Arial"/>
      <w:b/>
      <w:bCs/>
      <w:spacing w:val="0"/>
      <w:sz w:val="18"/>
      <w:szCs w:val="1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character" w:styleId="Hipervnculovisitado">
    <w:name w:val="FollowedHyperlink"/>
    <w:rPr>
      <w:color w:val="800080"/>
      <w:u w:val="single"/>
    </w:rPr>
  </w:style>
  <w:style w:type="paragraph" w:styleId="Textonotapie">
    <w:name w:val="footnote text"/>
    <w:basedOn w:val="Normal"/>
    <w:semiHidden/>
    <w:rPr>
      <w:sz w:val="20"/>
      <w:szCs w:val="20"/>
    </w:rPr>
  </w:style>
  <w:style w:type="paragraph" w:styleId="Textocomentario">
    <w:name w:val="annotation text"/>
    <w:basedOn w:val="Normal"/>
    <w:link w:val="TextocomentarioCar"/>
    <w:uiPriority w:val="99"/>
    <w:semiHidden/>
    <w:rPr>
      <w:sz w:val="20"/>
      <w:szCs w:val="20"/>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pPr>
      <w:jc w:val="both"/>
    </w:pPr>
    <w:rPr>
      <w:rFonts w:ascii="Arial" w:hAnsi="Arial" w:cs="Arial"/>
      <w:sz w:val="18"/>
      <w:szCs w:val="18"/>
    </w:rPr>
  </w:style>
  <w:style w:type="paragraph" w:styleId="Sangra2detindependiente">
    <w:name w:val="Body Text Indent 2"/>
    <w:basedOn w:val="Normal"/>
    <w:pPr>
      <w:spacing w:after="120" w:line="480" w:lineRule="auto"/>
      <w:ind w:left="283"/>
    </w:p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character" w:styleId="Refdenotaalpie">
    <w:name w:val="footnote reference"/>
    <w:semiHidden/>
    <w:rPr>
      <w:vertAlign w:val="superscript"/>
    </w:rPr>
  </w:style>
  <w:style w:type="character" w:styleId="Refdecomentario">
    <w:name w:val="annotation reference"/>
    <w:uiPriority w:val="99"/>
    <w:semiHidden/>
    <w:rPr>
      <w:sz w:val="16"/>
      <w:szCs w:val="16"/>
    </w:rPr>
  </w:style>
  <w:style w:type="character" w:customStyle="1" w:styleId="Hipervnculo1">
    <w:name w:val="Hipervínculo1"/>
    <w:rPr>
      <w:color w:val="0000FF"/>
      <w:u w:val="single"/>
    </w:rPr>
  </w:style>
  <w:style w:type="character" w:styleId="Nmerodepgina">
    <w:name w:val="page number"/>
    <w:basedOn w:val="Fuentedeprrafopredeter"/>
  </w:style>
  <w:style w:type="paragraph" w:styleId="Mapadeldocumento">
    <w:name w:val="Document Map"/>
    <w:basedOn w:val="Normal"/>
    <w:semiHidden/>
    <w:rsid w:val="00806800"/>
    <w:pPr>
      <w:shd w:val="clear" w:color="auto" w:fill="000080"/>
    </w:pPr>
    <w:rPr>
      <w:rFonts w:ascii="Tahoma" w:hAnsi="Tahoma" w:cs="Tahoma"/>
      <w:sz w:val="20"/>
      <w:szCs w:val="20"/>
    </w:rPr>
  </w:style>
  <w:style w:type="character" w:styleId="Mencinsinresolver">
    <w:name w:val="Unresolved Mention"/>
    <w:basedOn w:val="Fuentedeprrafopredeter"/>
    <w:uiPriority w:val="99"/>
    <w:semiHidden/>
    <w:unhideWhenUsed/>
    <w:rsid w:val="006D6AFF"/>
    <w:rPr>
      <w:color w:val="605E5C"/>
      <w:shd w:val="clear" w:color="auto" w:fill="E1DFDD"/>
    </w:rPr>
  </w:style>
  <w:style w:type="character" w:customStyle="1" w:styleId="TextocomentarioCar">
    <w:name w:val="Texto comentario Car"/>
    <w:link w:val="Textocomentario"/>
    <w:uiPriority w:val="99"/>
    <w:semiHidden/>
    <w:rsid w:val="00517177"/>
    <w:rPr>
      <w:rFonts w:ascii="Univers Cd (W1)" w:hAnsi="Univers Cd (W1)" w:cs="Univers Cd (W1)"/>
      <w:spacing w:val="-3"/>
      <w:lang w:val="es-ES_tradnl" w:eastAsia="es-ES"/>
    </w:rPr>
  </w:style>
  <w:style w:type="paragraph" w:styleId="Revisin">
    <w:name w:val="Revision"/>
    <w:hidden/>
    <w:uiPriority w:val="99"/>
    <w:semiHidden/>
    <w:rsid w:val="00235067"/>
    <w:rPr>
      <w:rFonts w:ascii="Univers Cd (W1)" w:hAnsi="Univers Cd (W1)" w:cs="Univers Cd (W1)"/>
      <w:spacing w:val="-3"/>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perfinanciera.gov.co" TargetMode="External"/><Relationship Id="rId18" Type="http://schemas.openxmlformats.org/officeDocument/2006/relationships/hyperlink" Target="http://www.superfinanciera.gov.co" TargetMode="External"/><Relationship Id="rId3" Type="http://schemas.openxmlformats.org/officeDocument/2006/relationships/customXml" Target="../customXml/item3.xml"/><Relationship Id="rId21" Type="http://schemas.openxmlformats.org/officeDocument/2006/relationships/hyperlink" Target="http://www.superfinanciera.gov.co"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uperfinanciera.gov.c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uperfinanciera.gov.co" TargetMode="External"/><Relationship Id="rId20" Type="http://schemas.openxmlformats.org/officeDocument/2006/relationships/hyperlink" Target="http://www.superfinanciera.gov.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uperfinanciera.gov.co"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superfinanciera.gov.c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perfinanciera.gov.co" TargetMode="External"/><Relationship Id="rId22"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05DCDAF3D1A1438C784F85EF0C3FA1" ma:contentTypeVersion="4" ma:contentTypeDescription="Create a new document." ma:contentTypeScope="" ma:versionID="dc7aa49c9585e0cbb707029da1efe803">
  <xsd:schema xmlns:xsd="http://www.w3.org/2001/XMLSchema" xmlns:xs="http://www.w3.org/2001/XMLSchema" xmlns:p="http://schemas.microsoft.com/office/2006/metadata/properties" xmlns:ns2="44272bf5-de8b-4ea8-a174-5a41ad6f509a" xmlns:ns3="b3935df5-1e7b-4217-ac25-9dfde29d48c8" targetNamespace="http://schemas.microsoft.com/office/2006/metadata/properties" ma:root="true" ma:fieldsID="f0a09138265da60f8663b967f8f98c11" ns2:_="" ns3:_="">
    <xsd:import namespace="44272bf5-de8b-4ea8-a174-5a41ad6f509a"/>
    <xsd:import namespace="b3935df5-1e7b-4217-ac25-9dfde29d4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72bf5-de8b-4ea8-a174-5a41ad6f5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935df5-1e7b-4217-ac25-9dfde29d48c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4DB349-9843-4EF9-AFAB-D9DE536AD2B3}">
  <ds:schemaRefs>
    <ds:schemaRef ds:uri="http://schemas.microsoft.com/sharepoint/v3/contenttype/forms"/>
  </ds:schemaRefs>
</ds:datastoreItem>
</file>

<file path=customXml/itemProps2.xml><?xml version="1.0" encoding="utf-8"?>
<ds:datastoreItem xmlns:ds="http://schemas.openxmlformats.org/officeDocument/2006/customXml" ds:itemID="{B01AF8F1-43C6-4249-A578-F2C3C8E3DF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CA332B-BEC8-4AE0-B221-D1CFFBD7BB99}">
  <ds:schemaRefs>
    <ds:schemaRef ds:uri="http://schemas.openxmlformats.org/officeDocument/2006/bibliography"/>
  </ds:schemaRefs>
</ds:datastoreItem>
</file>

<file path=customXml/itemProps4.xml><?xml version="1.0" encoding="utf-8"?>
<ds:datastoreItem xmlns:ds="http://schemas.openxmlformats.org/officeDocument/2006/customXml" ds:itemID="{9F84EC98-7643-4EA4-8F86-9C3DDB4C1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72bf5-de8b-4ea8-a174-5a41ad6f509a"/>
    <ds:schemaRef ds:uri="b3935df5-1e7b-4217-ac25-9dfde29d4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2606</Words>
  <Characters>14334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«tema»_</vt:lpstr>
    </vt:vector>
  </TitlesOfParts>
  <Company>Superintendencia Bancaria</Company>
  <LinksUpToDate>false</LinksUpToDate>
  <CharactersWithSpaces>16907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dc:title>
  <dc:subject/>
  <dc:creator>Superbancaria</dc:creator>
  <cp:keywords/>
  <cp:lastModifiedBy>Juan Bernardo Caicedo Guillen</cp:lastModifiedBy>
  <cp:revision>3</cp:revision>
  <cp:lastPrinted>2023-06-13T14:26:00Z</cp:lastPrinted>
  <dcterms:created xsi:type="dcterms:W3CDTF">2023-06-26T19:48:00Z</dcterms:created>
  <dcterms:modified xsi:type="dcterms:W3CDTF">2023-06-26T19:49:00Z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0x0101000B05DCDAF3D1A1438C784F85EF0C3FA1</vt:lpwstr>
  </property>
</Properties>
</file>